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508BA" w14:textId="3D66DB93" w:rsidR="00660C2E" w:rsidRPr="00DF6AD0" w:rsidRDefault="00660C2E" w:rsidP="0036437B">
      <w:pPr>
        <w:spacing w:after="0" w:line="240" w:lineRule="auto"/>
        <w:jc w:val="both"/>
        <w:rPr>
          <w:rFonts w:eastAsia="Arial" w:cstheme="minorHAnsi"/>
          <w:noProof w:val="0"/>
        </w:rPr>
      </w:pPr>
      <w:r w:rsidRPr="00DF6AD0">
        <w:rPr>
          <w:rFonts w:eastAsia="Arial" w:cstheme="minorHAnsi"/>
          <w:noProof w:val="0"/>
        </w:rPr>
        <w:t>Na temelju članka 12. stavka 2. Zakona o osnivanju Agencije za istraživanje nesreća u zračnom, pomorskom i željezničkom prome</w:t>
      </w:r>
      <w:r w:rsidR="00470A28" w:rsidRPr="00DF6AD0">
        <w:rPr>
          <w:rFonts w:eastAsia="Arial" w:cstheme="minorHAnsi"/>
          <w:noProof w:val="0"/>
        </w:rPr>
        <w:t>tu („Narodne novine", broj 54/</w:t>
      </w:r>
      <w:r w:rsidRPr="00DF6AD0">
        <w:rPr>
          <w:rFonts w:eastAsia="Arial" w:cstheme="minorHAnsi"/>
          <w:noProof w:val="0"/>
        </w:rPr>
        <w:t>13</w:t>
      </w:r>
      <w:r w:rsidR="00BD6FAA" w:rsidRPr="00DF6AD0">
        <w:rPr>
          <w:rFonts w:eastAsia="Arial" w:cstheme="minorHAnsi"/>
          <w:noProof w:val="0"/>
        </w:rPr>
        <w:t>, 96/18</w:t>
      </w:r>
      <w:r w:rsidRPr="00DF6AD0">
        <w:rPr>
          <w:rFonts w:eastAsia="Arial" w:cstheme="minorHAnsi"/>
          <w:noProof w:val="0"/>
        </w:rPr>
        <w:t xml:space="preserve">), Upravno vijeće Agencije za istraživanje nesreća u zračnom, pomorskom i željezničkom prometu, uz </w:t>
      </w:r>
      <w:r w:rsidR="007E56EF" w:rsidRPr="00DF6AD0">
        <w:rPr>
          <w:rFonts w:eastAsia="Arial" w:cstheme="minorHAnsi"/>
          <w:noProof w:val="0"/>
        </w:rPr>
        <w:t>prethodnu suglasnost</w:t>
      </w:r>
      <w:r w:rsidRPr="00DF6AD0">
        <w:rPr>
          <w:rFonts w:eastAsia="Arial" w:cstheme="minorHAnsi"/>
          <w:noProof w:val="0"/>
        </w:rPr>
        <w:t xml:space="preserve"> Vlade Republike Hrvatske od ____________ </w:t>
      </w:r>
      <w:r w:rsidR="00BD6FAA" w:rsidRPr="00DF6AD0">
        <w:rPr>
          <w:rFonts w:eastAsia="Arial" w:cstheme="minorHAnsi"/>
          <w:noProof w:val="0"/>
        </w:rPr>
        <w:t>2023</w:t>
      </w:r>
      <w:r w:rsidRPr="00DF6AD0">
        <w:rPr>
          <w:rFonts w:eastAsia="Arial" w:cstheme="minorHAnsi"/>
          <w:noProof w:val="0"/>
        </w:rPr>
        <w:t>. godine, donijelo je</w:t>
      </w:r>
      <w:r w:rsidR="007E56EF" w:rsidRPr="00DF6AD0">
        <w:rPr>
          <w:rFonts w:eastAsia="Arial" w:cstheme="minorHAnsi"/>
          <w:noProof w:val="0"/>
        </w:rPr>
        <w:t xml:space="preserve"> na svojoj </w:t>
      </w:r>
      <w:r w:rsidR="003C25CC" w:rsidRPr="00DF6AD0">
        <w:rPr>
          <w:rFonts w:eastAsia="Arial" w:cstheme="minorHAnsi"/>
          <w:noProof w:val="0"/>
        </w:rPr>
        <w:t>9</w:t>
      </w:r>
      <w:r w:rsidR="00DB5C6E">
        <w:rPr>
          <w:rFonts w:eastAsia="Arial" w:cstheme="minorHAnsi"/>
          <w:noProof w:val="0"/>
        </w:rPr>
        <w:t>5</w:t>
      </w:r>
      <w:r w:rsidR="003C25CC" w:rsidRPr="00DF6AD0">
        <w:rPr>
          <w:rFonts w:eastAsia="Arial" w:cstheme="minorHAnsi"/>
          <w:noProof w:val="0"/>
        </w:rPr>
        <w:t xml:space="preserve">. </w:t>
      </w:r>
      <w:r w:rsidR="007E56EF" w:rsidRPr="00DF6AD0">
        <w:rPr>
          <w:rFonts w:eastAsia="Arial" w:cstheme="minorHAnsi"/>
          <w:noProof w:val="0"/>
        </w:rPr>
        <w:t xml:space="preserve">sjednici održanoj dana </w:t>
      </w:r>
      <w:r w:rsidR="00DB5C6E">
        <w:rPr>
          <w:rFonts w:eastAsia="Arial" w:cstheme="minorHAnsi"/>
          <w:noProof w:val="0"/>
        </w:rPr>
        <w:t>23. studenoga</w:t>
      </w:r>
      <w:r w:rsidR="003C25CC" w:rsidRPr="00DF6AD0">
        <w:rPr>
          <w:rFonts w:eastAsia="Arial" w:cstheme="minorHAnsi"/>
          <w:noProof w:val="0"/>
        </w:rPr>
        <w:t xml:space="preserve"> </w:t>
      </w:r>
      <w:r w:rsidR="00BD6FAA" w:rsidRPr="00DF6AD0">
        <w:rPr>
          <w:rFonts w:eastAsia="Arial" w:cstheme="minorHAnsi"/>
          <w:noProof w:val="0"/>
        </w:rPr>
        <w:t>2023</w:t>
      </w:r>
      <w:r w:rsidR="007E56EF" w:rsidRPr="00DF6AD0">
        <w:rPr>
          <w:rFonts w:eastAsia="Arial" w:cstheme="minorHAnsi"/>
          <w:noProof w:val="0"/>
        </w:rPr>
        <w:t>. godine</w:t>
      </w:r>
    </w:p>
    <w:p w14:paraId="121CABE7" w14:textId="77777777" w:rsidR="003416AE" w:rsidRPr="00DF6AD0" w:rsidRDefault="003416AE" w:rsidP="003416AE">
      <w:pPr>
        <w:keepNext/>
        <w:keepLines/>
        <w:spacing w:after="0" w:line="240" w:lineRule="auto"/>
        <w:jc w:val="center"/>
        <w:outlineLvl w:val="2"/>
        <w:rPr>
          <w:rFonts w:eastAsia="Arial" w:cstheme="minorHAnsi"/>
          <w:noProof w:val="0"/>
        </w:rPr>
      </w:pPr>
    </w:p>
    <w:p w14:paraId="70FB78B5" w14:textId="77777777" w:rsidR="00660C2E" w:rsidRPr="00DF6AD0" w:rsidRDefault="00660C2E" w:rsidP="00B63944">
      <w:pPr>
        <w:keepNext/>
        <w:keepLines/>
        <w:spacing w:after="0" w:line="240" w:lineRule="auto"/>
        <w:outlineLvl w:val="2"/>
        <w:rPr>
          <w:rFonts w:eastAsia="Arial" w:cstheme="minorHAnsi"/>
          <w:b/>
          <w:noProof w:val="0"/>
          <w:spacing w:val="60"/>
          <w:shd w:val="clear" w:color="auto" w:fill="FFFFFF"/>
        </w:rPr>
      </w:pPr>
      <w:bookmarkStart w:id="0" w:name="bookmark1"/>
    </w:p>
    <w:p w14:paraId="7A52B601" w14:textId="751352EB" w:rsidR="00660C2E" w:rsidRPr="00DF6AD0" w:rsidRDefault="00660C2E" w:rsidP="0036437B">
      <w:pPr>
        <w:keepNext/>
        <w:keepLines/>
        <w:spacing w:after="0" w:line="240" w:lineRule="auto"/>
        <w:jc w:val="center"/>
        <w:outlineLvl w:val="2"/>
        <w:rPr>
          <w:rFonts w:eastAsia="Arial" w:cstheme="minorHAnsi"/>
          <w:b/>
          <w:noProof w:val="0"/>
          <w:sz w:val="24"/>
          <w:szCs w:val="24"/>
        </w:rPr>
      </w:pPr>
      <w:r w:rsidRPr="00DF6AD0">
        <w:rPr>
          <w:rFonts w:eastAsia="Arial" w:cstheme="minorHAnsi"/>
          <w:b/>
          <w:noProof w:val="0"/>
          <w:sz w:val="24"/>
          <w:szCs w:val="24"/>
        </w:rPr>
        <w:t xml:space="preserve">IZMJENE </w:t>
      </w:r>
      <w:r w:rsidR="00FA4684">
        <w:rPr>
          <w:rFonts w:eastAsia="Arial" w:cstheme="minorHAnsi"/>
          <w:b/>
          <w:noProof w:val="0"/>
          <w:sz w:val="24"/>
          <w:szCs w:val="24"/>
        </w:rPr>
        <w:t xml:space="preserve">I DOPUNA </w:t>
      </w:r>
      <w:r w:rsidRPr="00DF6AD0">
        <w:rPr>
          <w:rFonts w:eastAsia="Arial" w:cstheme="minorHAnsi"/>
          <w:b/>
          <w:noProof w:val="0"/>
          <w:sz w:val="24"/>
          <w:szCs w:val="24"/>
        </w:rPr>
        <w:t>STATUTA</w:t>
      </w:r>
    </w:p>
    <w:p w14:paraId="483DFC06" w14:textId="77777777" w:rsidR="00660C2E" w:rsidRPr="00DF6AD0" w:rsidRDefault="00660C2E" w:rsidP="0036437B">
      <w:pPr>
        <w:keepNext/>
        <w:keepLines/>
        <w:spacing w:after="0" w:line="240" w:lineRule="auto"/>
        <w:jc w:val="center"/>
        <w:outlineLvl w:val="2"/>
        <w:rPr>
          <w:rFonts w:eastAsia="Arial" w:cstheme="minorHAnsi"/>
          <w:b/>
          <w:noProof w:val="0"/>
          <w:sz w:val="24"/>
          <w:szCs w:val="24"/>
        </w:rPr>
      </w:pPr>
      <w:r w:rsidRPr="00DF6AD0">
        <w:rPr>
          <w:rFonts w:eastAsia="Arial" w:cstheme="minorHAnsi"/>
          <w:b/>
          <w:noProof w:val="0"/>
          <w:sz w:val="24"/>
          <w:szCs w:val="24"/>
        </w:rPr>
        <w:t xml:space="preserve">AGENCIJE ZA ISTRAŽIVANJE NESREĆA </w:t>
      </w:r>
    </w:p>
    <w:p w14:paraId="0CFA5FE1" w14:textId="77777777" w:rsidR="00660C2E" w:rsidRPr="00DF6AD0" w:rsidRDefault="00660C2E" w:rsidP="0036437B">
      <w:pPr>
        <w:keepNext/>
        <w:keepLines/>
        <w:spacing w:after="0" w:line="240" w:lineRule="auto"/>
        <w:jc w:val="center"/>
        <w:outlineLvl w:val="2"/>
        <w:rPr>
          <w:rFonts w:eastAsia="Arial" w:cstheme="minorHAnsi"/>
          <w:b/>
          <w:noProof w:val="0"/>
          <w:sz w:val="24"/>
          <w:szCs w:val="24"/>
        </w:rPr>
      </w:pPr>
      <w:r w:rsidRPr="00DF6AD0">
        <w:rPr>
          <w:rFonts w:eastAsia="Arial" w:cstheme="minorHAnsi"/>
          <w:b/>
          <w:noProof w:val="0"/>
          <w:sz w:val="24"/>
          <w:szCs w:val="24"/>
        </w:rPr>
        <w:t>U ZRAČNOM, POMORSKOM I ŽELJEZNIČKOM PROMETU</w:t>
      </w:r>
      <w:bookmarkEnd w:id="0"/>
    </w:p>
    <w:p w14:paraId="7C3CEB37" w14:textId="77777777" w:rsidR="003416AE" w:rsidRPr="00DF6AD0" w:rsidRDefault="003416AE" w:rsidP="0036437B">
      <w:pPr>
        <w:keepNext/>
        <w:keepLines/>
        <w:spacing w:after="0" w:line="240" w:lineRule="auto"/>
        <w:jc w:val="center"/>
        <w:outlineLvl w:val="2"/>
        <w:rPr>
          <w:rFonts w:eastAsia="Arial" w:cstheme="minorHAnsi"/>
          <w:b/>
          <w:noProof w:val="0"/>
          <w:sz w:val="24"/>
          <w:szCs w:val="24"/>
        </w:rPr>
      </w:pPr>
    </w:p>
    <w:p w14:paraId="48188AD3" w14:textId="77777777" w:rsidR="00660C2E" w:rsidRPr="00DF6AD0" w:rsidRDefault="00660C2E" w:rsidP="0036437B">
      <w:pPr>
        <w:keepNext/>
        <w:keepLines/>
        <w:spacing w:after="0" w:line="240" w:lineRule="auto"/>
        <w:outlineLvl w:val="2"/>
        <w:rPr>
          <w:rFonts w:eastAsia="Arial" w:cstheme="minorHAnsi"/>
          <w:noProof w:val="0"/>
        </w:rPr>
      </w:pPr>
    </w:p>
    <w:p w14:paraId="7092A594" w14:textId="77777777" w:rsidR="00660C2E" w:rsidRPr="00DF6AD0" w:rsidRDefault="00660C2E" w:rsidP="0036437B">
      <w:pPr>
        <w:spacing w:after="0" w:line="240" w:lineRule="auto"/>
        <w:jc w:val="center"/>
        <w:rPr>
          <w:rFonts w:eastAsia="Arial" w:cstheme="minorHAnsi"/>
          <w:b/>
          <w:iCs/>
          <w:noProof w:val="0"/>
          <w:shd w:val="clear" w:color="auto" w:fill="FFFFFF"/>
        </w:rPr>
      </w:pPr>
      <w:r w:rsidRPr="00DF6AD0">
        <w:rPr>
          <w:rFonts w:eastAsia="Arial" w:cstheme="minorHAnsi"/>
          <w:b/>
          <w:iCs/>
          <w:noProof w:val="0"/>
          <w:shd w:val="clear" w:color="auto" w:fill="FFFFFF"/>
        </w:rPr>
        <w:t>Članak 1.</w:t>
      </w:r>
    </w:p>
    <w:p w14:paraId="44E7124E" w14:textId="77777777" w:rsidR="00660C2E" w:rsidRPr="00DF6AD0" w:rsidRDefault="00660C2E" w:rsidP="0036437B">
      <w:pPr>
        <w:spacing w:after="0" w:line="240" w:lineRule="auto"/>
        <w:jc w:val="center"/>
        <w:rPr>
          <w:rFonts w:eastAsia="Arial" w:cstheme="minorHAnsi"/>
          <w:b/>
          <w:iCs/>
          <w:noProof w:val="0"/>
          <w:shd w:val="clear" w:color="auto" w:fill="FFFFFF"/>
        </w:rPr>
      </w:pPr>
    </w:p>
    <w:p w14:paraId="6AAD2192" w14:textId="125DFFB8" w:rsidR="00132BAB" w:rsidRPr="00DF6AD0" w:rsidRDefault="00132BAB" w:rsidP="00132BAB">
      <w:pPr>
        <w:spacing w:after="0" w:line="240" w:lineRule="auto"/>
        <w:jc w:val="both"/>
        <w:rPr>
          <w:rFonts w:eastAsia="Arial" w:cstheme="minorHAnsi"/>
          <w:noProof w:val="0"/>
        </w:rPr>
      </w:pPr>
      <w:r w:rsidRPr="00DF6AD0">
        <w:rPr>
          <w:rFonts w:eastAsia="Arial" w:cstheme="minorHAnsi"/>
          <w:noProof w:val="0"/>
        </w:rPr>
        <w:t>U Statutu Agencije za istraživanje nesreća u zračnom, pomorskom i željezničkom prometu</w:t>
      </w:r>
      <w:r w:rsidRPr="00951140">
        <w:rPr>
          <w:rFonts w:eastAsia="Arial" w:cstheme="minorHAnsi"/>
          <w:noProof w:val="0"/>
        </w:rPr>
        <w:t xml:space="preserve">, </w:t>
      </w:r>
      <w:r w:rsidRPr="00951140">
        <w:rPr>
          <w:rFonts w:eastAsia="Arial Unicode MS" w:cstheme="minorHAnsi"/>
          <w:noProof w:val="0"/>
          <w:color w:val="000000"/>
          <w:lang w:val="hr" w:eastAsia="hr-HR"/>
        </w:rPr>
        <w:t>KLASA: 011-02/13-01/01, URBROJ: 699-02-13-0</w:t>
      </w:r>
      <w:r w:rsidR="00D760B4">
        <w:rPr>
          <w:rFonts w:eastAsia="Arial Unicode MS" w:cstheme="minorHAnsi"/>
          <w:noProof w:val="0"/>
          <w:color w:val="000000"/>
          <w:lang w:val="hr" w:eastAsia="hr-HR"/>
        </w:rPr>
        <w:t>8</w:t>
      </w:r>
      <w:r w:rsidRPr="00951140">
        <w:rPr>
          <w:rFonts w:eastAsia="Arial Unicode MS" w:cstheme="minorHAnsi"/>
          <w:noProof w:val="0"/>
          <w:color w:val="000000"/>
          <w:lang w:val="hr" w:eastAsia="hr-HR"/>
        </w:rPr>
        <w:t xml:space="preserve"> od 09. prosinca 2013. godine i</w:t>
      </w:r>
      <w:r w:rsidRPr="00951140">
        <w:rPr>
          <w:rFonts w:eastAsia="Arial Unicode MS" w:cstheme="minorHAnsi"/>
          <w:noProof w:val="0"/>
          <w:color w:val="000000"/>
          <w:lang w:eastAsia="hr-HR"/>
        </w:rPr>
        <w:t xml:space="preserve"> </w:t>
      </w:r>
      <w:r w:rsidRPr="00951140">
        <w:rPr>
          <w:rFonts w:eastAsia="Arial Unicode MS" w:cstheme="minorHAnsi"/>
          <w:noProof w:val="0"/>
          <w:color w:val="000000"/>
          <w:lang w:val="hr" w:eastAsia="hr-HR"/>
        </w:rPr>
        <w:t>KLASA: 011-02/13-01/01, URBROJ: 699-0</w:t>
      </w:r>
      <w:r w:rsidR="008A58E8">
        <w:rPr>
          <w:rFonts w:eastAsia="Arial Unicode MS" w:cstheme="minorHAnsi"/>
          <w:noProof w:val="0"/>
          <w:color w:val="000000"/>
          <w:lang w:val="hr" w:eastAsia="hr-HR"/>
        </w:rPr>
        <w:t>1</w:t>
      </w:r>
      <w:r w:rsidRPr="00951140">
        <w:rPr>
          <w:rFonts w:eastAsia="Arial Unicode MS" w:cstheme="minorHAnsi"/>
          <w:noProof w:val="0"/>
          <w:color w:val="000000"/>
          <w:lang w:val="hr" w:eastAsia="hr-HR"/>
        </w:rPr>
        <w:t>-1</w:t>
      </w:r>
      <w:r w:rsidR="008A58E8">
        <w:rPr>
          <w:rFonts w:eastAsia="Arial Unicode MS" w:cstheme="minorHAnsi"/>
          <w:noProof w:val="0"/>
          <w:color w:val="000000"/>
          <w:lang w:val="hr" w:eastAsia="hr-HR"/>
        </w:rPr>
        <w:t>8</w:t>
      </w:r>
      <w:r w:rsidRPr="00951140">
        <w:rPr>
          <w:rFonts w:eastAsia="Arial Unicode MS" w:cstheme="minorHAnsi"/>
          <w:noProof w:val="0"/>
          <w:color w:val="000000"/>
          <w:lang w:val="hr" w:eastAsia="hr-HR"/>
        </w:rPr>
        <w:t>-</w:t>
      </w:r>
      <w:r w:rsidR="008A58E8">
        <w:rPr>
          <w:rFonts w:eastAsia="Arial Unicode MS" w:cstheme="minorHAnsi"/>
          <w:noProof w:val="0"/>
          <w:color w:val="000000"/>
          <w:lang w:val="hr" w:eastAsia="hr-HR"/>
        </w:rPr>
        <w:t>53</w:t>
      </w:r>
      <w:r w:rsidRPr="00951140">
        <w:rPr>
          <w:rFonts w:eastAsia="Arial Unicode MS" w:cstheme="minorHAnsi"/>
          <w:noProof w:val="0"/>
          <w:color w:val="000000"/>
          <w:lang w:val="hr" w:eastAsia="hr-HR"/>
        </w:rPr>
        <w:t xml:space="preserve"> </w:t>
      </w:r>
      <w:r w:rsidRPr="00951140">
        <w:rPr>
          <w:rFonts w:eastAsia="Arial Unicode MS" w:cstheme="minorHAnsi"/>
          <w:noProof w:val="0"/>
          <w:color w:val="000000"/>
          <w:lang w:eastAsia="hr-HR"/>
        </w:rPr>
        <w:t>donesenima 05. rujna 2018. godine</w:t>
      </w:r>
      <w:r w:rsidR="0086074B">
        <w:rPr>
          <w:rFonts w:eastAsia="Arial Unicode MS" w:cstheme="minorHAnsi"/>
          <w:noProof w:val="0"/>
          <w:color w:val="000000"/>
          <w:lang w:val="hr" w:eastAsia="hr-HR"/>
        </w:rPr>
        <w:t>,</w:t>
      </w:r>
      <w:r w:rsidR="00974B26">
        <w:rPr>
          <w:rFonts w:eastAsia="Arial Unicode MS" w:cstheme="minorHAnsi"/>
          <w:noProof w:val="0"/>
          <w:color w:val="000000"/>
          <w:lang w:val="hr" w:eastAsia="hr-HR"/>
        </w:rPr>
        <w:t xml:space="preserve"> članak</w:t>
      </w:r>
      <w:r w:rsidRPr="00DF6AD0">
        <w:rPr>
          <w:rFonts w:eastAsia="Arial" w:cstheme="minorHAnsi"/>
          <w:noProof w:val="0"/>
        </w:rPr>
        <w:t xml:space="preserve"> 7. stav</w:t>
      </w:r>
      <w:r w:rsidR="00974B26">
        <w:rPr>
          <w:rFonts w:eastAsia="Arial" w:cstheme="minorHAnsi"/>
          <w:noProof w:val="0"/>
        </w:rPr>
        <w:t xml:space="preserve">ak </w:t>
      </w:r>
      <w:r w:rsidRPr="00DF6AD0">
        <w:rPr>
          <w:rFonts w:eastAsia="Arial" w:cstheme="minorHAnsi"/>
          <w:noProof w:val="0"/>
        </w:rPr>
        <w:t xml:space="preserve">1. podstavak </w:t>
      </w:r>
      <w:r w:rsidR="00E90D07" w:rsidRPr="00DF6AD0">
        <w:rPr>
          <w:rFonts w:eastAsia="Arial" w:cstheme="minorHAnsi"/>
          <w:noProof w:val="0"/>
        </w:rPr>
        <w:t>c</w:t>
      </w:r>
      <w:r w:rsidRPr="00DF6AD0">
        <w:rPr>
          <w:rFonts w:eastAsia="Arial" w:cstheme="minorHAnsi"/>
          <w:noProof w:val="0"/>
        </w:rPr>
        <w:t xml:space="preserve">. mijenja se i glasi: </w:t>
      </w:r>
    </w:p>
    <w:p w14:paraId="0EEDC8F7" w14:textId="3E9D31AA" w:rsidR="00132BAB" w:rsidRPr="00DF6AD0" w:rsidRDefault="00B158A4" w:rsidP="00132BAB">
      <w:pPr>
        <w:spacing w:after="0" w:line="240" w:lineRule="auto"/>
        <w:jc w:val="both"/>
        <w:rPr>
          <w:rFonts w:eastAsia="Arial" w:cstheme="minorHAnsi"/>
          <w:noProof w:val="0"/>
        </w:rPr>
      </w:pPr>
      <w:r>
        <w:rPr>
          <w:rFonts w:eastAsia="Arial" w:cstheme="minorHAnsi"/>
          <w:i/>
          <w:noProof w:val="0"/>
        </w:rPr>
        <w:t>„</w:t>
      </w:r>
      <w:r w:rsidR="00FA4684">
        <w:rPr>
          <w:rFonts w:eastAsia="Arial" w:cstheme="minorHAnsi"/>
          <w:i/>
          <w:noProof w:val="0"/>
        </w:rPr>
        <w:t xml:space="preserve"> c) </w:t>
      </w:r>
      <w:r w:rsidR="00132BAB" w:rsidRPr="00DF6AD0">
        <w:rPr>
          <w:rFonts w:eastAsia="Arial" w:cstheme="minorHAnsi"/>
          <w:i/>
          <w:noProof w:val="0"/>
        </w:rPr>
        <w:t>istraživanja svake ozbiljne nesreće u željezničkom sustavu i moguća istraživanja onih nesreća i incidenata koji su pod neznatno drukčijim uvjetima mogli dovesti do ozbiljnih nesreća, uključujući tehničke kvarove strukturnih podsustava ili sastavnih dijelova interoperabilnosti željezničkog sustava</w:t>
      </w:r>
      <w:r w:rsidR="00835034" w:rsidRPr="00DF6AD0">
        <w:rPr>
          <w:rFonts w:eastAsia="Arial" w:cstheme="minorHAnsi"/>
          <w:i/>
          <w:noProof w:val="0"/>
        </w:rPr>
        <w:t>.</w:t>
      </w:r>
      <w:r>
        <w:rPr>
          <w:rFonts w:eastAsia="Arial" w:cstheme="minorHAnsi"/>
          <w:i/>
          <w:noProof w:val="0"/>
        </w:rPr>
        <w:t>“</w:t>
      </w:r>
    </w:p>
    <w:p w14:paraId="534366EC" w14:textId="77777777" w:rsidR="00132BAB" w:rsidRPr="00DF6AD0" w:rsidRDefault="00132BAB" w:rsidP="00132BAB">
      <w:pPr>
        <w:tabs>
          <w:tab w:val="left" w:pos="389"/>
        </w:tabs>
        <w:spacing w:after="0" w:line="240" w:lineRule="auto"/>
        <w:jc w:val="both"/>
        <w:rPr>
          <w:rFonts w:eastAsia="Arial" w:cstheme="minorHAnsi"/>
          <w:noProof w:val="0"/>
        </w:rPr>
      </w:pPr>
    </w:p>
    <w:p w14:paraId="62E40939" w14:textId="6EC0B654" w:rsidR="00132BAB" w:rsidRPr="00DF6AD0" w:rsidRDefault="00132BAB" w:rsidP="00132BAB">
      <w:pPr>
        <w:spacing w:after="0" w:line="240" w:lineRule="auto"/>
        <w:jc w:val="both"/>
        <w:rPr>
          <w:rFonts w:eastAsia="Arial" w:cstheme="minorHAnsi"/>
          <w:noProof w:val="0"/>
        </w:rPr>
      </w:pPr>
      <w:r w:rsidRPr="00DF6AD0">
        <w:rPr>
          <w:rFonts w:eastAsia="Arial" w:cstheme="minorHAnsi"/>
          <w:noProof w:val="0"/>
        </w:rPr>
        <w:t>U</w:t>
      </w:r>
      <w:r w:rsidR="0086074B">
        <w:rPr>
          <w:rFonts w:eastAsia="Arial" w:cstheme="minorHAnsi"/>
          <w:noProof w:val="0"/>
        </w:rPr>
        <w:t xml:space="preserve"> </w:t>
      </w:r>
      <w:r w:rsidRPr="00DF6AD0">
        <w:rPr>
          <w:rFonts w:eastAsia="Arial" w:cstheme="minorHAnsi"/>
          <w:noProof w:val="0"/>
        </w:rPr>
        <w:t xml:space="preserve">stavku 4. </w:t>
      </w:r>
      <w:r w:rsidR="0086074B">
        <w:rPr>
          <w:rFonts w:eastAsia="Arial" w:cstheme="minorHAnsi"/>
          <w:noProof w:val="0"/>
        </w:rPr>
        <w:t xml:space="preserve">podstavak 3., 4., i 5. </w:t>
      </w:r>
      <w:r w:rsidRPr="00DF6AD0">
        <w:rPr>
          <w:rFonts w:eastAsia="Arial" w:cstheme="minorHAnsi"/>
          <w:noProof w:val="0"/>
        </w:rPr>
        <w:t xml:space="preserve">riječi: Europska agencija za željeznice, u određenom padežu, zamjenjuju se riječima: </w:t>
      </w:r>
      <w:r w:rsidR="00B158A4">
        <w:rPr>
          <w:rFonts w:eastAsia="Arial" w:cstheme="minorHAnsi"/>
          <w:noProof w:val="0"/>
        </w:rPr>
        <w:t>„</w:t>
      </w:r>
      <w:r w:rsidRPr="00DF6AD0">
        <w:rPr>
          <w:rFonts w:eastAsia="Arial" w:cstheme="minorHAnsi"/>
          <w:noProof w:val="0"/>
        </w:rPr>
        <w:t>Agencija Europske unije za željeznice</w:t>
      </w:r>
      <w:r w:rsidR="00974B26">
        <w:rPr>
          <w:rFonts w:eastAsia="Arial" w:cstheme="minorHAnsi"/>
          <w:noProof w:val="0"/>
        </w:rPr>
        <w:t>“</w:t>
      </w:r>
      <w:r w:rsidRPr="00DF6AD0">
        <w:rPr>
          <w:rFonts w:eastAsia="Arial" w:cstheme="minorHAnsi"/>
          <w:noProof w:val="0"/>
        </w:rPr>
        <w:t>, u odgovarajućem padežu.</w:t>
      </w:r>
    </w:p>
    <w:p w14:paraId="6142C485" w14:textId="77777777" w:rsidR="00132BAB" w:rsidRPr="00DF6AD0" w:rsidRDefault="00132BAB" w:rsidP="00132BAB">
      <w:pPr>
        <w:spacing w:after="0" w:line="240" w:lineRule="auto"/>
        <w:jc w:val="center"/>
        <w:rPr>
          <w:rFonts w:eastAsia="Arial" w:cstheme="minorHAnsi"/>
          <w:b/>
          <w:iCs/>
          <w:noProof w:val="0"/>
          <w:shd w:val="clear" w:color="auto" w:fill="FFFFFF"/>
        </w:rPr>
      </w:pPr>
    </w:p>
    <w:p w14:paraId="597A02F9" w14:textId="65C9DEFE" w:rsidR="00132BAB" w:rsidRPr="00DF6AD0" w:rsidRDefault="00132BAB" w:rsidP="00132BAB">
      <w:pPr>
        <w:spacing w:after="0" w:line="240" w:lineRule="auto"/>
        <w:jc w:val="center"/>
        <w:rPr>
          <w:rFonts w:eastAsia="Arial" w:cstheme="minorHAnsi"/>
          <w:b/>
          <w:iCs/>
          <w:noProof w:val="0"/>
          <w:shd w:val="clear" w:color="auto" w:fill="FFFFFF"/>
        </w:rPr>
      </w:pPr>
      <w:r w:rsidRPr="00DF6AD0">
        <w:rPr>
          <w:rFonts w:eastAsia="Arial" w:cstheme="minorHAnsi"/>
          <w:b/>
          <w:iCs/>
          <w:noProof w:val="0"/>
          <w:shd w:val="clear" w:color="auto" w:fill="FFFFFF"/>
        </w:rPr>
        <w:t xml:space="preserve">Članak </w:t>
      </w:r>
      <w:r w:rsidR="0086074B">
        <w:rPr>
          <w:rFonts w:eastAsia="Arial" w:cstheme="minorHAnsi"/>
          <w:b/>
          <w:iCs/>
          <w:noProof w:val="0"/>
          <w:shd w:val="clear" w:color="auto" w:fill="FFFFFF"/>
        </w:rPr>
        <w:t>2</w:t>
      </w:r>
      <w:r w:rsidRPr="00DF6AD0">
        <w:rPr>
          <w:rFonts w:eastAsia="Arial" w:cstheme="minorHAnsi"/>
          <w:b/>
          <w:iCs/>
          <w:noProof w:val="0"/>
          <w:shd w:val="clear" w:color="auto" w:fill="FFFFFF"/>
        </w:rPr>
        <w:t>.</w:t>
      </w:r>
    </w:p>
    <w:p w14:paraId="38D0F06F" w14:textId="77777777" w:rsidR="00132BAB" w:rsidRPr="00DF6AD0" w:rsidRDefault="00132BAB" w:rsidP="00132BAB">
      <w:pPr>
        <w:spacing w:after="0" w:line="240" w:lineRule="auto"/>
        <w:jc w:val="center"/>
        <w:rPr>
          <w:rFonts w:eastAsia="Arial" w:cstheme="minorHAnsi"/>
          <w:b/>
          <w:iCs/>
          <w:noProof w:val="0"/>
          <w:shd w:val="clear" w:color="auto" w:fill="FFFFFF"/>
        </w:rPr>
      </w:pPr>
    </w:p>
    <w:p w14:paraId="42A4B455" w14:textId="7CC3C431" w:rsidR="00132BAB" w:rsidRPr="00DF6AD0" w:rsidRDefault="00132BAB" w:rsidP="00132BAB">
      <w:pPr>
        <w:spacing w:after="0" w:line="240" w:lineRule="auto"/>
        <w:jc w:val="both"/>
        <w:rPr>
          <w:rFonts w:eastAsia="Arial" w:cstheme="minorHAnsi"/>
          <w:noProof w:val="0"/>
          <w:color w:val="000000" w:themeColor="text1"/>
        </w:rPr>
      </w:pPr>
      <w:r w:rsidRPr="00DF6AD0">
        <w:rPr>
          <w:rFonts w:eastAsia="Arial" w:cstheme="minorHAnsi"/>
          <w:noProof w:val="0"/>
          <w:color w:val="000000" w:themeColor="text1"/>
        </w:rPr>
        <w:t>U članku 36. stavku 7. iza riječi „službenu iskaznicu“ dodaju se riječi „i službenu značku“.</w:t>
      </w:r>
    </w:p>
    <w:p w14:paraId="43A6EAD5" w14:textId="77777777" w:rsidR="00132BAB" w:rsidRPr="00DF6AD0" w:rsidRDefault="00132BAB" w:rsidP="00132BAB">
      <w:pPr>
        <w:spacing w:after="0" w:line="240" w:lineRule="auto"/>
        <w:rPr>
          <w:rFonts w:eastAsia="Arial" w:cstheme="minorHAnsi"/>
          <w:b/>
          <w:noProof w:val="0"/>
        </w:rPr>
      </w:pPr>
    </w:p>
    <w:p w14:paraId="60426D68" w14:textId="77777777" w:rsidR="007F1AF6" w:rsidRPr="00DF6AD0" w:rsidRDefault="007F1AF6" w:rsidP="00132BAB">
      <w:pPr>
        <w:spacing w:after="0" w:line="240" w:lineRule="auto"/>
        <w:jc w:val="center"/>
        <w:rPr>
          <w:rFonts w:eastAsia="Arial" w:cstheme="minorHAnsi"/>
          <w:b/>
          <w:noProof w:val="0"/>
        </w:rPr>
      </w:pPr>
    </w:p>
    <w:p w14:paraId="758BD1EE" w14:textId="249CD896" w:rsidR="00132BAB" w:rsidRPr="00DF6AD0" w:rsidRDefault="00132BAB" w:rsidP="00132BAB">
      <w:pPr>
        <w:spacing w:after="0" w:line="240" w:lineRule="auto"/>
        <w:jc w:val="center"/>
        <w:rPr>
          <w:rFonts w:eastAsia="Arial" w:cstheme="minorHAnsi"/>
          <w:b/>
          <w:noProof w:val="0"/>
        </w:rPr>
      </w:pPr>
      <w:r w:rsidRPr="00DF6AD0">
        <w:rPr>
          <w:rFonts w:eastAsia="Arial" w:cstheme="minorHAnsi"/>
          <w:b/>
          <w:noProof w:val="0"/>
        </w:rPr>
        <w:t xml:space="preserve">Članak </w:t>
      </w:r>
      <w:r w:rsidR="0086074B">
        <w:rPr>
          <w:rFonts w:eastAsia="Arial" w:cstheme="minorHAnsi"/>
          <w:b/>
          <w:noProof w:val="0"/>
        </w:rPr>
        <w:t>3</w:t>
      </w:r>
      <w:r w:rsidRPr="00DF6AD0">
        <w:rPr>
          <w:rFonts w:eastAsia="Arial" w:cstheme="minorHAnsi"/>
          <w:b/>
          <w:noProof w:val="0"/>
        </w:rPr>
        <w:t>.</w:t>
      </w:r>
    </w:p>
    <w:p w14:paraId="10018E86" w14:textId="77777777" w:rsidR="00546594" w:rsidRPr="00DF6AD0" w:rsidRDefault="00546594" w:rsidP="00132BAB">
      <w:pPr>
        <w:spacing w:after="0" w:line="240" w:lineRule="auto"/>
        <w:jc w:val="center"/>
        <w:rPr>
          <w:rFonts w:eastAsia="Arial" w:cstheme="minorHAnsi"/>
          <w:b/>
          <w:noProof w:val="0"/>
        </w:rPr>
      </w:pPr>
    </w:p>
    <w:p w14:paraId="39B83313" w14:textId="4669C475" w:rsidR="00E3579E" w:rsidRPr="00DF6AD0" w:rsidRDefault="00F4538A" w:rsidP="007209AB">
      <w:pPr>
        <w:tabs>
          <w:tab w:val="left" w:pos="427"/>
        </w:tabs>
        <w:spacing w:after="0" w:line="248" w:lineRule="exact"/>
        <w:ind w:right="40"/>
        <w:jc w:val="both"/>
        <w:rPr>
          <w:rFonts w:eastAsia="Arial" w:cstheme="minorHAnsi"/>
          <w:noProof w:val="0"/>
        </w:rPr>
      </w:pPr>
      <w:r w:rsidRPr="00DF6AD0">
        <w:rPr>
          <w:rFonts w:eastAsia="Arial" w:cstheme="minorHAnsi"/>
          <w:noProof w:val="0"/>
        </w:rPr>
        <w:t xml:space="preserve"> </w:t>
      </w:r>
      <w:r w:rsidR="009E3A68" w:rsidRPr="00DF6AD0">
        <w:rPr>
          <w:rFonts w:eastAsia="Arial" w:cstheme="minorHAnsi"/>
          <w:noProof w:val="0"/>
        </w:rPr>
        <w:t>Članak 38. briše se</w:t>
      </w:r>
      <w:r w:rsidR="00E3579E" w:rsidRPr="00DF6AD0">
        <w:rPr>
          <w:rFonts w:eastAsia="Arial" w:cstheme="minorHAnsi"/>
          <w:noProof w:val="0"/>
        </w:rPr>
        <w:t>.</w:t>
      </w:r>
    </w:p>
    <w:p w14:paraId="6A8C33AC" w14:textId="77777777" w:rsidR="00E3579E" w:rsidRPr="00DF6AD0" w:rsidRDefault="00E3579E" w:rsidP="007209AB">
      <w:pPr>
        <w:tabs>
          <w:tab w:val="left" w:pos="427"/>
        </w:tabs>
        <w:spacing w:after="0" w:line="248" w:lineRule="exact"/>
        <w:ind w:right="40"/>
        <w:jc w:val="both"/>
        <w:rPr>
          <w:rFonts w:eastAsia="Arial" w:cstheme="minorHAnsi"/>
          <w:noProof w:val="0"/>
        </w:rPr>
      </w:pPr>
    </w:p>
    <w:p w14:paraId="09022D34" w14:textId="629B28E2" w:rsidR="00132BAB" w:rsidRPr="00DF6AD0" w:rsidRDefault="00132BAB" w:rsidP="00132BAB">
      <w:pPr>
        <w:spacing w:after="0" w:line="240" w:lineRule="auto"/>
        <w:jc w:val="center"/>
        <w:rPr>
          <w:rFonts w:eastAsia="Arial" w:cstheme="minorHAnsi"/>
          <w:b/>
          <w:noProof w:val="0"/>
        </w:rPr>
      </w:pPr>
      <w:r w:rsidRPr="00DF6AD0">
        <w:rPr>
          <w:rFonts w:eastAsia="Arial" w:cstheme="minorHAnsi"/>
          <w:b/>
          <w:noProof w:val="0"/>
        </w:rPr>
        <w:t xml:space="preserve">Članak </w:t>
      </w:r>
      <w:r w:rsidR="0086074B">
        <w:rPr>
          <w:rFonts w:eastAsia="Arial" w:cstheme="minorHAnsi"/>
          <w:b/>
          <w:noProof w:val="0"/>
        </w:rPr>
        <w:t>4</w:t>
      </w:r>
      <w:r w:rsidRPr="00DF6AD0">
        <w:rPr>
          <w:rFonts w:eastAsia="Arial" w:cstheme="minorHAnsi"/>
          <w:b/>
          <w:noProof w:val="0"/>
        </w:rPr>
        <w:t>.</w:t>
      </w:r>
    </w:p>
    <w:p w14:paraId="338CD738" w14:textId="77777777" w:rsidR="00132BAB" w:rsidRPr="00DF6AD0" w:rsidRDefault="00132BAB" w:rsidP="0036437B">
      <w:pPr>
        <w:spacing w:after="0" w:line="240" w:lineRule="auto"/>
        <w:jc w:val="center"/>
        <w:rPr>
          <w:rFonts w:eastAsia="Arial" w:cstheme="minorHAnsi"/>
          <w:b/>
          <w:iCs/>
          <w:noProof w:val="0"/>
          <w:shd w:val="clear" w:color="auto" w:fill="FFFFFF"/>
        </w:rPr>
      </w:pPr>
    </w:p>
    <w:p w14:paraId="3D294314" w14:textId="00E31641" w:rsidR="00660C2E" w:rsidRPr="00DF6AD0" w:rsidRDefault="00835034" w:rsidP="00BD6FAA">
      <w:pPr>
        <w:spacing w:after="0" w:line="240" w:lineRule="auto"/>
        <w:jc w:val="both"/>
        <w:rPr>
          <w:rFonts w:eastAsia="Arial" w:cstheme="minorHAnsi"/>
          <w:noProof w:val="0"/>
        </w:rPr>
      </w:pPr>
      <w:r w:rsidRPr="00DF6AD0">
        <w:rPr>
          <w:rFonts w:eastAsia="Arial Unicode MS" w:cstheme="minorHAnsi"/>
          <w:noProof w:val="0"/>
          <w:color w:val="000000"/>
          <w:lang w:val="hr" w:eastAsia="hr-HR"/>
        </w:rPr>
        <w:t>Članak</w:t>
      </w:r>
      <w:r w:rsidR="00660C2E" w:rsidRPr="00DF6AD0">
        <w:rPr>
          <w:rFonts w:eastAsia="Arial" w:cstheme="minorHAnsi"/>
          <w:noProof w:val="0"/>
        </w:rPr>
        <w:t xml:space="preserve"> </w:t>
      </w:r>
      <w:r w:rsidR="00BD6FAA" w:rsidRPr="00DF6AD0">
        <w:rPr>
          <w:rFonts w:eastAsia="Arial" w:cstheme="minorHAnsi"/>
          <w:noProof w:val="0"/>
        </w:rPr>
        <w:t>41</w:t>
      </w:r>
      <w:r w:rsidR="00660C2E" w:rsidRPr="00DF6AD0">
        <w:rPr>
          <w:rFonts w:eastAsia="Arial" w:cstheme="minorHAnsi"/>
          <w:noProof w:val="0"/>
        </w:rPr>
        <w:t>. mijenja se i glasi:</w:t>
      </w:r>
    </w:p>
    <w:p w14:paraId="72FF37E5" w14:textId="3B39F214" w:rsidR="00BD6FAA" w:rsidRDefault="00B158A4" w:rsidP="00952E78">
      <w:pPr>
        <w:pStyle w:val="Tijeloteksta1"/>
        <w:shd w:val="clear" w:color="auto" w:fill="auto"/>
        <w:spacing w:after="0" w:line="252" w:lineRule="exact"/>
        <w:ind w:right="20" w:firstLine="0"/>
        <w:rPr>
          <w:rFonts w:asciiTheme="minorHAnsi" w:hAnsiTheme="minorHAnsi" w:cstheme="minorHAnsi"/>
          <w:sz w:val="22"/>
          <w:szCs w:val="22"/>
        </w:rPr>
      </w:pPr>
      <w:r>
        <w:rPr>
          <w:rFonts w:asciiTheme="minorHAnsi" w:hAnsiTheme="minorHAnsi" w:cstheme="minorHAnsi"/>
          <w:sz w:val="22"/>
          <w:szCs w:val="22"/>
        </w:rPr>
        <w:t>„</w:t>
      </w:r>
      <w:r w:rsidR="00BD6FAA" w:rsidRPr="00DF6AD0">
        <w:rPr>
          <w:rFonts w:asciiTheme="minorHAnsi" w:hAnsiTheme="minorHAnsi" w:cstheme="minorHAnsi"/>
          <w:sz w:val="22"/>
          <w:szCs w:val="22"/>
        </w:rPr>
        <w:t xml:space="preserve">Upravno vijeće ne može bez prethodne suglasnosti Vlade Republike Hrvatske steći, opteretiti ili otuđiti nekretninu ili drugu pokretnu ili nepokretnu imovinu, niti može stvoriti kratkoročno ili dugoročno financijsko odnosno kreditno zaduženje, niti može sklapati druge pravne poslove na teret Agencije, ako vrijednost pravnog posla odnosno vrijednost imovine ili ukupnog financijskog odnosno kreditnog zaduženja s uračunatim kamatama prelazi iznos od </w:t>
      </w:r>
      <w:r w:rsidR="0026353A" w:rsidRPr="00DF6AD0">
        <w:rPr>
          <w:rFonts w:asciiTheme="minorHAnsi" w:hAnsiTheme="minorHAnsi" w:cstheme="minorHAnsi"/>
          <w:sz w:val="22"/>
          <w:szCs w:val="22"/>
        </w:rPr>
        <w:t>132</w:t>
      </w:r>
      <w:r w:rsidR="00E90D07" w:rsidRPr="00DF6AD0">
        <w:rPr>
          <w:rFonts w:asciiTheme="minorHAnsi" w:hAnsiTheme="minorHAnsi" w:cstheme="minorHAnsi"/>
          <w:sz w:val="22"/>
          <w:szCs w:val="22"/>
        </w:rPr>
        <w:t>.</w:t>
      </w:r>
      <w:r w:rsidR="0026353A" w:rsidRPr="00DF6AD0">
        <w:rPr>
          <w:rFonts w:asciiTheme="minorHAnsi" w:hAnsiTheme="minorHAnsi" w:cstheme="minorHAnsi"/>
          <w:sz w:val="22"/>
          <w:szCs w:val="22"/>
        </w:rPr>
        <w:t>722,81 EUR</w:t>
      </w:r>
      <w:r w:rsidR="00BD6FAA" w:rsidRPr="00DF6AD0">
        <w:rPr>
          <w:rFonts w:asciiTheme="minorHAnsi" w:hAnsiTheme="minorHAnsi" w:cstheme="minorHAnsi"/>
          <w:sz w:val="22"/>
          <w:szCs w:val="22"/>
        </w:rPr>
        <w:t xml:space="preserve"> (slovima: </w:t>
      </w:r>
      <w:r w:rsidR="0026353A" w:rsidRPr="00DF6AD0">
        <w:rPr>
          <w:rFonts w:asciiTheme="minorHAnsi" w:hAnsiTheme="minorHAnsi" w:cstheme="minorHAnsi"/>
          <w:sz w:val="22"/>
          <w:szCs w:val="22"/>
        </w:rPr>
        <w:t>stotridestdvijetisuće</w:t>
      </w:r>
      <w:r w:rsidR="00242AF1" w:rsidRPr="00DF6AD0">
        <w:rPr>
          <w:rFonts w:asciiTheme="minorHAnsi" w:hAnsiTheme="minorHAnsi" w:cstheme="minorHAnsi"/>
          <w:sz w:val="22"/>
          <w:szCs w:val="22"/>
        </w:rPr>
        <w:t xml:space="preserve"> </w:t>
      </w:r>
      <w:r w:rsidR="0026353A" w:rsidRPr="00DF6AD0">
        <w:rPr>
          <w:rFonts w:asciiTheme="minorHAnsi" w:hAnsiTheme="minorHAnsi" w:cstheme="minorHAnsi"/>
          <w:sz w:val="22"/>
          <w:szCs w:val="22"/>
        </w:rPr>
        <w:t>sedamstodvadestdva eura i osamdesetjedan cent</w:t>
      </w:r>
      <w:r w:rsidR="00BD6FAA" w:rsidRPr="00DF6AD0">
        <w:rPr>
          <w:rFonts w:asciiTheme="minorHAnsi" w:hAnsiTheme="minorHAnsi" w:cstheme="minorHAnsi"/>
          <w:sz w:val="22"/>
          <w:szCs w:val="22"/>
        </w:rPr>
        <w:t>), vodeći pri tome brigu, pažnjom dobrog gospodara, o ukupno raspoloživom iznosu financijskih sredstva utvrđenih Financijskim planom Agencije za pojedino proračunsko razdoblje.</w:t>
      </w:r>
    </w:p>
    <w:p w14:paraId="4A448BC5" w14:textId="77777777" w:rsidR="00952E78" w:rsidRPr="00DF6AD0" w:rsidRDefault="00952E78" w:rsidP="00952E78">
      <w:pPr>
        <w:pStyle w:val="Tijeloteksta1"/>
        <w:shd w:val="clear" w:color="auto" w:fill="auto"/>
        <w:spacing w:after="0" w:line="252" w:lineRule="exact"/>
        <w:ind w:right="20" w:firstLine="0"/>
        <w:rPr>
          <w:rFonts w:asciiTheme="minorHAnsi" w:hAnsiTheme="minorHAnsi" w:cstheme="minorHAnsi"/>
          <w:sz w:val="22"/>
          <w:szCs w:val="22"/>
        </w:rPr>
      </w:pPr>
    </w:p>
    <w:p w14:paraId="44104008" w14:textId="6A40E09A" w:rsidR="00660C2E" w:rsidRDefault="0085557D" w:rsidP="00952E78">
      <w:pPr>
        <w:pStyle w:val="Tijeloteksta1"/>
        <w:shd w:val="clear" w:color="auto" w:fill="auto"/>
        <w:spacing w:after="281" w:line="252" w:lineRule="exact"/>
        <w:ind w:right="20" w:firstLine="0"/>
        <w:rPr>
          <w:rFonts w:asciiTheme="minorHAnsi" w:hAnsiTheme="minorHAnsi" w:cstheme="minorHAnsi"/>
          <w:sz w:val="22"/>
          <w:szCs w:val="22"/>
        </w:rPr>
      </w:pPr>
      <w:r>
        <w:rPr>
          <w:rFonts w:asciiTheme="minorHAnsi" w:hAnsiTheme="minorHAnsi" w:cstheme="minorHAnsi"/>
          <w:sz w:val="22"/>
          <w:szCs w:val="22"/>
        </w:rPr>
        <w:t>„</w:t>
      </w:r>
      <w:r w:rsidR="00BD6FAA" w:rsidRPr="00DF6AD0">
        <w:rPr>
          <w:rFonts w:asciiTheme="minorHAnsi" w:hAnsiTheme="minorHAnsi" w:cstheme="minorHAnsi"/>
          <w:sz w:val="22"/>
          <w:szCs w:val="22"/>
        </w:rPr>
        <w:t xml:space="preserve">Ravnatelj Agencije ne može bez prethodne suglasnosti Upravnog vijeća sklapati pravne poslove na teret Agencije ako vrijednost pojedinog pravnog posla prelazi iznos od </w:t>
      </w:r>
      <w:r w:rsidR="0026353A" w:rsidRPr="00DF6AD0">
        <w:rPr>
          <w:rFonts w:asciiTheme="minorHAnsi" w:hAnsiTheme="minorHAnsi" w:cstheme="minorHAnsi"/>
          <w:sz w:val="22"/>
          <w:szCs w:val="22"/>
        </w:rPr>
        <w:t>13</w:t>
      </w:r>
      <w:r w:rsidR="00C320B2" w:rsidRPr="00DF6AD0">
        <w:rPr>
          <w:rFonts w:asciiTheme="minorHAnsi" w:hAnsiTheme="minorHAnsi" w:cstheme="minorHAnsi"/>
          <w:sz w:val="22"/>
          <w:szCs w:val="22"/>
        </w:rPr>
        <w:t>.</w:t>
      </w:r>
      <w:r w:rsidR="0026353A" w:rsidRPr="00DF6AD0">
        <w:rPr>
          <w:rFonts w:asciiTheme="minorHAnsi" w:hAnsiTheme="minorHAnsi" w:cstheme="minorHAnsi"/>
          <w:sz w:val="22"/>
          <w:szCs w:val="22"/>
        </w:rPr>
        <w:t>272,28 EUR</w:t>
      </w:r>
      <w:r w:rsidR="005F2309" w:rsidRPr="00DF6AD0">
        <w:rPr>
          <w:rFonts w:asciiTheme="minorHAnsi" w:hAnsiTheme="minorHAnsi" w:cstheme="minorHAnsi"/>
          <w:sz w:val="22"/>
          <w:szCs w:val="22"/>
        </w:rPr>
        <w:t xml:space="preserve"> </w:t>
      </w:r>
      <w:r w:rsidR="00BD6FAA" w:rsidRPr="00DF6AD0">
        <w:rPr>
          <w:rFonts w:asciiTheme="minorHAnsi" w:hAnsiTheme="minorHAnsi" w:cstheme="minorHAnsi"/>
          <w:sz w:val="22"/>
          <w:szCs w:val="22"/>
        </w:rPr>
        <w:t xml:space="preserve">(slovima: </w:t>
      </w:r>
      <w:r w:rsidR="0026353A" w:rsidRPr="00DF6AD0">
        <w:rPr>
          <w:rFonts w:asciiTheme="minorHAnsi" w:hAnsiTheme="minorHAnsi" w:cstheme="minorHAnsi"/>
          <w:sz w:val="22"/>
          <w:szCs w:val="22"/>
        </w:rPr>
        <w:t>trinaesttisućadvjestosedamdesetdva eura i dvadesetosam centi</w:t>
      </w:r>
      <w:r w:rsidR="00BD6FAA" w:rsidRPr="00DF6AD0">
        <w:rPr>
          <w:rFonts w:asciiTheme="minorHAnsi" w:hAnsiTheme="minorHAnsi" w:cstheme="minorHAnsi"/>
          <w:sz w:val="22"/>
          <w:szCs w:val="22"/>
        </w:rPr>
        <w:t xml:space="preserve">), osim za pravne poslove vezane uz provođenje istraga zračnih, pomorskih i željezničkih nesreća, kao npr. pravni poslovi vještačenja, izrade stručnih elaborata, izvlačenja i skladištenja olupina, usluga testiranja, mjerenja i slično, ako ukupna vrijednost takvih pravnih poslova po pojedinom predmetu istrage, ne prelazi iznos od </w:t>
      </w:r>
      <w:r w:rsidR="0026353A" w:rsidRPr="00DF6AD0">
        <w:rPr>
          <w:rFonts w:asciiTheme="minorHAnsi" w:hAnsiTheme="minorHAnsi" w:cstheme="minorHAnsi"/>
          <w:sz w:val="22"/>
          <w:szCs w:val="22"/>
        </w:rPr>
        <w:t>39</w:t>
      </w:r>
      <w:r w:rsidR="00C320B2" w:rsidRPr="00DF6AD0">
        <w:rPr>
          <w:rFonts w:asciiTheme="minorHAnsi" w:hAnsiTheme="minorHAnsi" w:cstheme="minorHAnsi"/>
          <w:sz w:val="22"/>
          <w:szCs w:val="22"/>
        </w:rPr>
        <w:t>.</w:t>
      </w:r>
      <w:r w:rsidR="0026353A" w:rsidRPr="00DF6AD0">
        <w:rPr>
          <w:rFonts w:asciiTheme="minorHAnsi" w:hAnsiTheme="minorHAnsi" w:cstheme="minorHAnsi"/>
          <w:sz w:val="22"/>
          <w:szCs w:val="22"/>
        </w:rPr>
        <w:t>816,84 EUR</w:t>
      </w:r>
      <w:r w:rsidR="00BD6FAA" w:rsidRPr="00DF6AD0">
        <w:rPr>
          <w:rFonts w:asciiTheme="minorHAnsi" w:hAnsiTheme="minorHAnsi" w:cstheme="minorHAnsi"/>
          <w:sz w:val="22"/>
          <w:szCs w:val="22"/>
        </w:rPr>
        <w:t xml:space="preserve"> (slovima: </w:t>
      </w:r>
      <w:r w:rsidR="0026353A" w:rsidRPr="00DF6AD0">
        <w:rPr>
          <w:rFonts w:asciiTheme="minorHAnsi" w:hAnsiTheme="minorHAnsi" w:cstheme="minorHAnsi"/>
          <w:sz w:val="22"/>
          <w:szCs w:val="22"/>
        </w:rPr>
        <w:t>tridestdevet tisuća osamstošes</w:t>
      </w:r>
      <w:r w:rsidR="00C320B2" w:rsidRPr="00DF6AD0">
        <w:rPr>
          <w:rFonts w:asciiTheme="minorHAnsi" w:hAnsiTheme="minorHAnsi" w:cstheme="minorHAnsi"/>
          <w:sz w:val="22"/>
          <w:szCs w:val="22"/>
        </w:rPr>
        <w:t>naest</w:t>
      </w:r>
      <w:r w:rsidR="0026353A" w:rsidRPr="00DF6AD0">
        <w:rPr>
          <w:rFonts w:asciiTheme="minorHAnsi" w:hAnsiTheme="minorHAnsi" w:cstheme="minorHAnsi"/>
          <w:sz w:val="22"/>
          <w:szCs w:val="22"/>
        </w:rPr>
        <w:t xml:space="preserve"> eura i osamdeset četiri centa</w:t>
      </w:r>
      <w:r w:rsidR="00BD6FAA" w:rsidRPr="00DF6AD0">
        <w:rPr>
          <w:rFonts w:asciiTheme="minorHAnsi" w:hAnsiTheme="minorHAnsi" w:cstheme="minorHAnsi"/>
          <w:sz w:val="22"/>
          <w:szCs w:val="22"/>
        </w:rPr>
        <w:t>), vodeći pri tome brigu, pažnjom dobrog gospodara, o ukupno raspoloživom iznosu financijskih sredstva utvrđenih Financijskim planom Agencije za pojedino proračunsko razdoblje.</w:t>
      </w:r>
      <w:r w:rsidR="00B158A4">
        <w:rPr>
          <w:rFonts w:asciiTheme="minorHAnsi" w:hAnsiTheme="minorHAnsi" w:cstheme="minorHAnsi"/>
          <w:sz w:val="22"/>
          <w:szCs w:val="22"/>
        </w:rPr>
        <w:t>“</w:t>
      </w:r>
    </w:p>
    <w:p w14:paraId="2244835A" w14:textId="77777777" w:rsidR="00F067EB" w:rsidRPr="00DF6AD0" w:rsidRDefault="00F067EB" w:rsidP="00952E78">
      <w:pPr>
        <w:pStyle w:val="Tijeloteksta1"/>
        <w:shd w:val="clear" w:color="auto" w:fill="auto"/>
        <w:spacing w:after="281" w:line="252" w:lineRule="exact"/>
        <w:ind w:right="20" w:firstLine="0"/>
        <w:rPr>
          <w:rFonts w:asciiTheme="minorHAnsi" w:hAnsiTheme="minorHAnsi" w:cstheme="minorHAnsi"/>
          <w:sz w:val="22"/>
          <w:szCs w:val="22"/>
        </w:rPr>
      </w:pPr>
    </w:p>
    <w:p w14:paraId="340598F5" w14:textId="3F149F87" w:rsidR="00660C2E" w:rsidRPr="00DF6AD0" w:rsidRDefault="00660C2E" w:rsidP="0036437B">
      <w:pPr>
        <w:spacing w:after="0" w:line="240" w:lineRule="auto"/>
        <w:jc w:val="center"/>
        <w:rPr>
          <w:rFonts w:eastAsia="Arial" w:cstheme="minorHAnsi"/>
          <w:b/>
          <w:iCs/>
          <w:noProof w:val="0"/>
          <w:shd w:val="clear" w:color="auto" w:fill="FFFFFF"/>
        </w:rPr>
      </w:pPr>
      <w:r w:rsidRPr="00DF6AD0">
        <w:rPr>
          <w:rFonts w:eastAsia="Arial" w:cstheme="minorHAnsi"/>
          <w:b/>
          <w:iCs/>
          <w:noProof w:val="0"/>
          <w:shd w:val="clear" w:color="auto" w:fill="FFFFFF"/>
        </w:rPr>
        <w:lastRenderedPageBreak/>
        <w:t xml:space="preserve">Članak </w:t>
      </w:r>
      <w:r w:rsidR="0086074B">
        <w:rPr>
          <w:rFonts w:eastAsia="Arial" w:cstheme="minorHAnsi"/>
          <w:b/>
          <w:iCs/>
          <w:noProof w:val="0"/>
          <w:shd w:val="clear" w:color="auto" w:fill="FFFFFF"/>
        </w:rPr>
        <w:t>5</w:t>
      </w:r>
      <w:r w:rsidRPr="00DF6AD0">
        <w:rPr>
          <w:rFonts w:eastAsia="Arial" w:cstheme="minorHAnsi"/>
          <w:b/>
          <w:iCs/>
          <w:noProof w:val="0"/>
          <w:shd w:val="clear" w:color="auto" w:fill="FFFFFF"/>
        </w:rPr>
        <w:t>.</w:t>
      </w:r>
    </w:p>
    <w:p w14:paraId="55C9C3E6" w14:textId="11CB39E2" w:rsidR="007209AB" w:rsidRPr="00DF6AD0" w:rsidRDefault="0085557D" w:rsidP="00B027BF">
      <w:pPr>
        <w:pStyle w:val="ListParagraph"/>
        <w:spacing w:after="0" w:line="240" w:lineRule="auto"/>
        <w:ind w:left="0"/>
        <w:rPr>
          <w:rFonts w:eastAsia="Arial" w:cstheme="minorHAnsi"/>
          <w:bCs/>
          <w:iCs/>
          <w:noProof w:val="0"/>
          <w:shd w:val="clear" w:color="auto" w:fill="FFFFFF"/>
        </w:rPr>
      </w:pPr>
      <w:r>
        <w:rPr>
          <w:rFonts w:eastAsia="Arial" w:cstheme="minorHAnsi"/>
          <w:bCs/>
          <w:iCs/>
          <w:noProof w:val="0"/>
          <w:shd w:val="clear" w:color="auto" w:fill="FFFFFF"/>
        </w:rPr>
        <w:t xml:space="preserve">U </w:t>
      </w:r>
      <w:r w:rsidR="00F4538A" w:rsidRPr="00DF6AD0">
        <w:rPr>
          <w:rFonts w:eastAsia="Arial" w:cstheme="minorHAnsi"/>
          <w:bCs/>
          <w:iCs/>
          <w:noProof w:val="0"/>
          <w:shd w:val="clear" w:color="auto" w:fill="FFFFFF"/>
        </w:rPr>
        <w:t>Član</w:t>
      </w:r>
      <w:r>
        <w:rPr>
          <w:rFonts w:eastAsia="Arial" w:cstheme="minorHAnsi"/>
          <w:bCs/>
          <w:iCs/>
          <w:noProof w:val="0"/>
          <w:shd w:val="clear" w:color="auto" w:fill="FFFFFF"/>
        </w:rPr>
        <w:t>ku</w:t>
      </w:r>
      <w:r w:rsidR="00F4538A" w:rsidRPr="00DF6AD0">
        <w:rPr>
          <w:rFonts w:eastAsia="Arial" w:cstheme="minorHAnsi"/>
          <w:bCs/>
          <w:iCs/>
          <w:noProof w:val="0"/>
          <w:shd w:val="clear" w:color="auto" w:fill="FFFFFF"/>
        </w:rPr>
        <w:t xml:space="preserve"> 44. </w:t>
      </w:r>
      <w:r w:rsidR="0086074B">
        <w:rPr>
          <w:rFonts w:eastAsia="Arial" w:cstheme="minorHAnsi"/>
          <w:bCs/>
          <w:iCs/>
          <w:noProof w:val="0"/>
          <w:shd w:val="clear" w:color="auto" w:fill="FFFFFF"/>
        </w:rPr>
        <w:t xml:space="preserve">stavak 1. </w:t>
      </w:r>
      <w:r w:rsidR="00F4538A" w:rsidRPr="00DF6AD0">
        <w:rPr>
          <w:rFonts w:eastAsia="Arial" w:cstheme="minorHAnsi"/>
          <w:bCs/>
          <w:iCs/>
          <w:noProof w:val="0"/>
          <w:shd w:val="clear" w:color="auto" w:fill="FFFFFF"/>
        </w:rPr>
        <w:t>mijenja se i glasi:</w:t>
      </w:r>
    </w:p>
    <w:p w14:paraId="04087F95" w14:textId="1C0BB1F1" w:rsidR="007A1490" w:rsidRDefault="00B158A4" w:rsidP="007A1490">
      <w:pPr>
        <w:tabs>
          <w:tab w:val="left" w:pos="378"/>
        </w:tabs>
        <w:spacing w:after="0" w:line="240" w:lineRule="auto"/>
        <w:ind w:right="20"/>
        <w:jc w:val="both"/>
        <w:rPr>
          <w:rFonts w:eastAsia="Arial" w:cstheme="minorHAnsi"/>
          <w:bCs/>
          <w:iCs/>
          <w:noProof w:val="0"/>
          <w:shd w:val="clear" w:color="auto" w:fill="FFFFFF"/>
          <w:lang w:val="hr"/>
        </w:rPr>
      </w:pPr>
      <w:r>
        <w:rPr>
          <w:rFonts w:eastAsia="Arial" w:cstheme="minorHAnsi"/>
          <w:noProof w:val="0"/>
          <w:color w:val="000000"/>
          <w:lang w:val="hr" w:eastAsia="hr-HR"/>
        </w:rPr>
        <w:t>„</w:t>
      </w:r>
      <w:r w:rsidR="00EE32EB">
        <w:rPr>
          <w:rFonts w:eastAsia="Arial" w:cstheme="minorHAnsi"/>
          <w:noProof w:val="0"/>
          <w:color w:val="000000"/>
          <w:lang w:val="hr" w:eastAsia="hr-HR"/>
        </w:rPr>
        <w:t>Ako</w:t>
      </w:r>
      <w:r w:rsidR="003C25CC" w:rsidRPr="00DF6AD0">
        <w:rPr>
          <w:rFonts w:eastAsia="Arial" w:cstheme="minorHAnsi"/>
          <w:noProof w:val="0"/>
          <w:color w:val="000000"/>
          <w:lang w:val="hr" w:eastAsia="hr-HR"/>
        </w:rPr>
        <w:t xml:space="preserve"> se nakon</w:t>
      </w:r>
      <w:r w:rsidR="00C665EE" w:rsidRPr="00DF6AD0">
        <w:rPr>
          <w:rFonts w:eastAsia="Arial" w:cstheme="minorHAnsi"/>
          <w:noProof w:val="0"/>
          <w:color w:val="000000"/>
          <w:lang w:val="hr" w:eastAsia="hr-HR"/>
        </w:rPr>
        <w:t xml:space="preserve"> objave </w:t>
      </w:r>
      <w:r w:rsidR="00582F6B" w:rsidRPr="00DF6AD0">
        <w:rPr>
          <w:rFonts w:eastAsia="Arial" w:cstheme="minorHAnsi"/>
          <w:noProof w:val="0"/>
          <w:color w:val="000000"/>
          <w:lang w:val="hr" w:eastAsia="hr-HR"/>
        </w:rPr>
        <w:t>konačnog</w:t>
      </w:r>
      <w:r w:rsidR="0053506A" w:rsidRPr="00DF6AD0">
        <w:rPr>
          <w:rFonts w:eastAsia="Arial" w:cstheme="minorHAnsi"/>
          <w:noProof w:val="0"/>
          <w:color w:val="000000"/>
          <w:lang w:val="hr" w:eastAsia="hr-HR"/>
        </w:rPr>
        <w:t xml:space="preserve"> odnosno završnog </w:t>
      </w:r>
      <w:r w:rsidR="00582F6B" w:rsidRPr="00DF6AD0">
        <w:rPr>
          <w:rFonts w:eastAsia="Arial" w:cstheme="minorHAnsi"/>
          <w:noProof w:val="0"/>
          <w:color w:val="000000"/>
          <w:lang w:val="hr" w:eastAsia="hr-HR"/>
        </w:rPr>
        <w:t xml:space="preserve">izvješća sigurnosne istrage dokaže </w:t>
      </w:r>
      <w:r w:rsidR="00C665EE" w:rsidRPr="00DF6AD0">
        <w:rPr>
          <w:rFonts w:eastAsia="Arial" w:cstheme="minorHAnsi"/>
          <w:noProof w:val="0"/>
          <w:color w:val="000000"/>
          <w:lang w:val="hr" w:eastAsia="hr-HR"/>
        </w:rPr>
        <w:t xml:space="preserve">postojanje ili učini vjerojatnim postojanje novih informacija, činjenica ili dokaza koji su, da su postojali, bili poznati ili bili dostupni u vrijeme provođenja sigurnosne istrage, mogli bitno utjecati na rezultat nalaza sigurnosne istrage i/ili sigurnosne preporuke Agencija može pokrenuti proceduru ponovnog otvaranja </w:t>
      </w:r>
      <w:r w:rsidR="001D1E55" w:rsidRPr="00DF6AD0">
        <w:rPr>
          <w:rFonts w:eastAsia="Arial" w:cstheme="minorHAnsi"/>
          <w:noProof w:val="0"/>
          <w:color w:val="000000"/>
          <w:lang w:val="hr" w:eastAsia="hr-HR"/>
        </w:rPr>
        <w:t xml:space="preserve">istrage </w:t>
      </w:r>
      <w:r w:rsidR="0013399B" w:rsidRPr="00DF6AD0">
        <w:rPr>
          <w:rFonts w:eastAsia="Arial" w:cstheme="minorHAnsi"/>
          <w:noProof w:val="0"/>
          <w:color w:val="000000"/>
          <w:lang w:val="hr" w:eastAsia="hr-HR"/>
        </w:rPr>
        <w:t xml:space="preserve">u </w:t>
      </w:r>
      <w:r w:rsidR="00C665EE" w:rsidRPr="00DF6AD0">
        <w:rPr>
          <w:rFonts w:eastAsia="Arial" w:cstheme="minorHAnsi"/>
          <w:noProof w:val="0"/>
          <w:color w:val="000000"/>
          <w:lang w:val="hr" w:eastAsia="hr-HR"/>
        </w:rPr>
        <w:t>skladu s odredbama ovoga članka.</w:t>
      </w:r>
      <w:r>
        <w:rPr>
          <w:rFonts w:eastAsia="Arial" w:cstheme="minorHAnsi"/>
          <w:bCs/>
          <w:iCs/>
          <w:noProof w:val="0"/>
          <w:shd w:val="clear" w:color="auto" w:fill="FFFFFF"/>
          <w:lang w:val="hr"/>
        </w:rPr>
        <w:t>“</w:t>
      </w:r>
    </w:p>
    <w:p w14:paraId="5A6A9895" w14:textId="77777777" w:rsidR="007A1490" w:rsidRDefault="007A1490" w:rsidP="007A1490">
      <w:pPr>
        <w:tabs>
          <w:tab w:val="left" w:pos="378"/>
        </w:tabs>
        <w:spacing w:after="0" w:line="240" w:lineRule="auto"/>
        <w:ind w:right="20"/>
        <w:jc w:val="both"/>
        <w:rPr>
          <w:rFonts w:eastAsia="Arial" w:cstheme="minorHAnsi"/>
          <w:bCs/>
          <w:iCs/>
          <w:noProof w:val="0"/>
          <w:shd w:val="clear" w:color="auto" w:fill="FFFFFF"/>
          <w:lang w:val="hr"/>
        </w:rPr>
      </w:pPr>
    </w:p>
    <w:p w14:paraId="1E6F4325" w14:textId="37E4AD46" w:rsidR="00242AF1" w:rsidRPr="00DF6AD0" w:rsidRDefault="007A1490" w:rsidP="007A1490">
      <w:pPr>
        <w:tabs>
          <w:tab w:val="left" w:pos="378"/>
        </w:tabs>
        <w:spacing w:after="0" w:line="240" w:lineRule="auto"/>
        <w:ind w:right="20"/>
        <w:jc w:val="both"/>
        <w:rPr>
          <w:rFonts w:eastAsia="Arial" w:cstheme="minorHAnsi"/>
          <w:bCs/>
          <w:iCs/>
          <w:noProof w:val="0"/>
          <w:shd w:val="clear" w:color="auto" w:fill="FFFFFF"/>
          <w:lang w:val="hr"/>
        </w:rPr>
      </w:pPr>
      <w:r>
        <w:rPr>
          <w:rFonts w:eastAsia="Arial" w:cstheme="minorHAnsi"/>
          <w:bCs/>
          <w:iCs/>
          <w:noProof w:val="0"/>
          <w:shd w:val="clear" w:color="auto" w:fill="FFFFFF"/>
          <w:lang w:val="hr"/>
        </w:rPr>
        <w:t xml:space="preserve"> </w:t>
      </w:r>
      <w:r w:rsidR="00835034" w:rsidRPr="00DF6AD0">
        <w:rPr>
          <w:rFonts w:eastAsia="Arial" w:cstheme="minorHAnsi"/>
          <w:bCs/>
          <w:iCs/>
          <w:noProof w:val="0"/>
          <w:shd w:val="clear" w:color="auto" w:fill="FFFFFF"/>
        </w:rPr>
        <w:t>Stavci 3. 4. i 5. se brišu.</w:t>
      </w:r>
    </w:p>
    <w:p w14:paraId="211C47D4" w14:textId="77777777" w:rsidR="00835034" w:rsidRPr="00DF6AD0" w:rsidRDefault="00835034" w:rsidP="00242AF1">
      <w:pPr>
        <w:tabs>
          <w:tab w:val="left" w:pos="378"/>
        </w:tabs>
        <w:spacing w:after="0" w:line="240" w:lineRule="auto"/>
        <w:ind w:left="40" w:right="20"/>
        <w:jc w:val="both"/>
        <w:rPr>
          <w:rFonts w:eastAsia="Arial" w:cstheme="minorHAnsi"/>
          <w:bCs/>
          <w:iCs/>
          <w:noProof w:val="0"/>
          <w:shd w:val="clear" w:color="auto" w:fill="FFFFFF"/>
          <w:lang w:val="hr"/>
        </w:rPr>
      </w:pPr>
    </w:p>
    <w:p w14:paraId="78623A6F" w14:textId="40125289" w:rsidR="007209AB" w:rsidRPr="00DF6AD0" w:rsidRDefault="007209AB" w:rsidP="007209AB">
      <w:pPr>
        <w:spacing w:after="0" w:line="240" w:lineRule="auto"/>
        <w:jc w:val="center"/>
        <w:rPr>
          <w:rFonts w:eastAsia="Arial" w:cstheme="minorHAnsi"/>
          <w:b/>
          <w:iCs/>
          <w:noProof w:val="0"/>
          <w:shd w:val="clear" w:color="auto" w:fill="FFFFFF"/>
        </w:rPr>
      </w:pPr>
      <w:r w:rsidRPr="00DF6AD0">
        <w:rPr>
          <w:rFonts w:eastAsia="Arial" w:cstheme="minorHAnsi"/>
          <w:b/>
          <w:iCs/>
          <w:noProof w:val="0"/>
          <w:shd w:val="clear" w:color="auto" w:fill="FFFFFF"/>
        </w:rPr>
        <w:t xml:space="preserve">Članak </w:t>
      </w:r>
      <w:r w:rsidR="0086074B">
        <w:rPr>
          <w:rFonts w:eastAsia="Arial" w:cstheme="minorHAnsi"/>
          <w:b/>
          <w:iCs/>
          <w:noProof w:val="0"/>
          <w:shd w:val="clear" w:color="auto" w:fill="FFFFFF"/>
        </w:rPr>
        <w:t>6</w:t>
      </w:r>
      <w:r w:rsidRPr="00DF6AD0">
        <w:rPr>
          <w:rFonts w:eastAsia="Arial" w:cstheme="minorHAnsi"/>
          <w:b/>
          <w:iCs/>
          <w:noProof w:val="0"/>
          <w:shd w:val="clear" w:color="auto" w:fill="FFFFFF"/>
        </w:rPr>
        <w:t>.</w:t>
      </w:r>
    </w:p>
    <w:p w14:paraId="6B68A8AF" w14:textId="77777777" w:rsidR="007209AB" w:rsidRPr="00DF6AD0" w:rsidRDefault="007209AB" w:rsidP="0036437B">
      <w:pPr>
        <w:spacing w:after="0" w:line="240" w:lineRule="auto"/>
        <w:jc w:val="center"/>
        <w:rPr>
          <w:rFonts w:eastAsia="Arial" w:cstheme="minorHAnsi"/>
          <w:b/>
          <w:iCs/>
          <w:noProof w:val="0"/>
          <w:shd w:val="clear" w:color="auto" w:fill="FFFFFF"/>
        </w:rPr>
      </w:pPr>
    </w:p>
    <w:p w14:paraId="07701658" w14:textId="04EE7B41" w:rsidR="00132BAB" w:rsidRPr="00DF6AD0" w:rsidRDefault="00132BAB" w:rsidP="00132BAB">
      <w:pPr>
        <w:spacing w:after="0" w:line="240" w:lineRule="auto"/>
        <w:jc w:val="both"/>
        <w:rPr>
          <w:rFonts w:eastAsia="Arial Unicode MS" w:cstheme="minorHAnsi"/>
          <w:noProof w:val="0"/>
          <w:color w:val="000000"/>
          <w:lang w:val="hr" w:eastAsia="hr-HR"/>
        </w:rPr>
      </w:pPr>
      <w:r w:rsidRPr="00DF6AD0">
        <w:rPr>
          <w:rFonts w:eastAsia="Arial Unicode MS" w:cstheme="minorHAnsi"/>
          <w:noProof w:val="0"/>
          <w:color w:val="000000"/>
          <w:lang w:val="hr" w:eastAsia="hr-HR"/>
        </w:rPr>
        <w:t>Nakon stupanja na snagu Izmjena Statuta Agencije, Upravno vijeće Agencije će utvrditi pročišćeni tekst Statuta.</w:t>
      </w:r>
    </w:p>
    <w:p w14:paraId="7215DB4C" w14:textId="77777777" w:rsidR="00132BAB" w:rsidRPr="00DF6AD0" w:rsidRDefault="00132BAB" w:rsidP="00132BAB">
      <w:pPr>
        <w:spacing w:after="0" w:line="240" w:lineRule="auto"/>
        <w:jc w:val="center"/>
        <w:rPr>
          <w:rFonts w:eastAsia="Arial Unicode MS" w:cstheme="minorHAnsi"/>
          <w:noProof w:val="0"/>
          <w:color w:val="000000"/>
          <w:lang w:val="hr" w:eastAsia="hr-HR"/>
        </w:rPr>
      </w:pPr>
    </w:p>
    <w:p w14:paraId="4B8AEEB1" w14:textId="6A5536D9" w:rsidR="00132BAB" w:rsidRPr="00DF6AD0" w:rsidRDefault="00132BAB" w:rsidP="00132BAB">
      <w:pPr>
        <w:spacing w:after="0" w:line="240" w:lineRule="auto"/>
        <w:jc w:val="center"/>
        <w:rPr>
          <w:rFonts w:eastAsia="Arial" w:cstheme="minorHAnsi"/>
          <w:b/>
          <w:noProof w:val="0"/>
        </w:rPr>
      </w:pPr>
      <w:r w:rsidRPr="00DF6AD0">
        <w:rPr>
          <w:rFonts w:eastAsia="Arial" w:cstheme="minorHAnsi"/>
          <w:b/>
          <w:noProof w:val="0"/>
        </w:rPr>
        <w:t xml:space="preserve">Članak </w:t>
      </w:r>
      <w:r w:rsidR="0086074B">
        <w:rPr>
          <w:rFonts w:eastAsia="Arial" w:cstheme="minorHAnsi"/>
          <w:b/>
          <w:noProof w:val="0"/>
        </w:rPr>
        <w:t>7</w:t>
      </w:r>
      <w:r w:rsidRPr="00DF6AD0">
        <w:rPr>
          <w:rFonts w:eastAsia="Arial" w:cstheme="minorHAnsi"/>
          <w:b/>
          <w:noProof w:val="0"/>
        </w:rPr>
        <w:t>.</w:t>
      </w:r>
    </w:p>
    <w:p w14:paraId="5453B380" w14:textId="77777777" w:rsidR="00B158A4" w:rsidRDefault="00B158A4" w:rsidP="00132BAB">
      <w:pPr>
        <w:spacing w:after="0" w:line="240" w:lineRule="auto"/>
        <w:jc w:val="both"/>
        <w:rPr>
          <w:rFonts w:eastAsia="Arial" w:cstheme="minorHAnsi"/>
          <w:b/>
          <w:noProof w:val="0"/>
        </w:rPr>
      </w:pPr>
    </w:p>
    <w:p w14:paraId="43400233" w14:textId="0746F055" w:rsidR="00132BAB" w:rsidRPr="00DF6AD0" w:rsidRDefault="00010024" w:rsidP="00132BAB">
      <w:pPr>
        <w:spacing w:after="0" w:line="240" w:lineRule="auto"/>
        <w:jc w:val="both"/>
        <w:rPr>
          <w:rFonts w:eastAsia="Arial Unicode MS" w:cstheme="minorHAnsi"/>
          <w:noProof w:val="0"/>
          <w:color w:val="000000"/>
          <w:lang w:val="hr" w:eastAsia="hr-HR"/>
        </w:rPr>
      </w:pPr>
      <w:r w:rsidRPr="00DF6AD0">
        <w:rPr>
          <w:rFonts w:eastAsia="Arial Unicode MS" w:cstheme="minorHAnsi"/>
          <w:noProof w:val="0"/>
          <w:color w:val="000000"/>
          <w:lang w:val="hr" w:eastAsia="hr-HR"/>
        </w:rPr>
        <w:t xml:space="preserve"> </w:t>
      </w:r>
      <w:r w:rsidR="00132BAB" w:rsidRPr="00DF6AD0">
        <w:rPr>
          <w:rFonts w:eastAsia="Arial Unicode MS" w:cstheme="minorHAnsi"/>
          <w:noProof w:val="0"/>
          <w:color w:val="000000"/>
          <w:lang w:val="hr" w:eastAsia="hr-HR"/>
        </w:rPr>
        <w:t>Ove Izmjene Statuta Agencije stupaju na snagu osmog dana od dana objave na oglasnoj ploči Agencije.</w:t>
      </w:r>
    </w:p>
    <w:p w14:paraId="09A13E84" w14:textId="77777777" w:rsidR="00132BAB" w:rsidRPr="00DF6AD0" w:rsidRDefault="00132BAB" w:rsidP="00132BAB">
      <w:pPr>
        <w:spacing w:after="0" w:line="240" w:lineRule="auto"/>
        <w:jc w:val="both"/>
        <w:rPr>
          <w:rFonts w:eastAsia="Arial Unicode MS" w:cstheme="minorHAnsi"/>
          <w:noProof w:val="0"/>
          <w:color w:val="000000"/>
          <w:lang w:val="hr" w:eastAsia="hr-HR"/>
        </w:rPr>
      </w:pPr>
    </w:p>
    <w:p w14:paraId="22B71FB7" w14:textId="77777777" w:rsidR="00660C2E" w:rsidRPr="00DF6AD0" w:rsidRDefault="00660C2E" w:rsidP="0036437B">
      <w:pPr>
        <w:spacing w:after="0" w:line="240" w:lineRule="auto"/>
        <w:jc w:val="both"/>
        <w:rPr>
          <w:rFonts w:eastAsia="Arial Unicode MS" w:cstheme="minorHAnsi"/>
          <w:noProof w:val="0"/>
          <w:color w:val="000000"/>
          <w:lang w:val="hr" w:eastAsia="hr-HR"/>
        </w:rPr>
      </w:pPr>
    </w:p>
    <w:p w14:paraId="66487610" w14:textId="77777777" w:rsidR="00660C2E" w:rsidRPr="00DF6AD0" w:rsidRDefault="00660C2E" w:rsidP="0036437B">
      <w:pPr>
        <w:spacing w:after="0" w:line="240" w:lineRule="auto"/>
        <w:jc w:val="right"/>
        <w:rPr>
          <w:rFonts w:eastAsia="Arial Unicode MS" w:cstheme="minorHAnsi"/>
          <w:b/>
          <w:noProof w:val="0"/>
          <w:color w:val="000000"/>
          <w:lang w:val="hr" w:eastAsia="hr-HR"/>
        </w:rPr>
      </w:pPr>
      <w:r w:rsidRPr="00DF6AD0">
        <w:rPr>
          <w:rFonts w:eastAsia="Arial Unicode MS" w:cstheme="minorHAnsi"/>
          <w:b/>
          <w:noProof w:val="0"/>
          <w:color w:val="000000"/>
          <w:lang w:val="hr" w:eastAsia="hr-HR"/>
        </w:rPr>
        <w:t xml:space="preserve">Predsjednik Upravnog vijeća </w:t>
      </w:r>
    </w:p>
    <w:p w14:paraId="04E621B4" w14:textId="77777777" w:rsidR="00660C2E" w:rsidRPr="00DF6AD0" w:rsidRDefault="0026353A" w:rsidP="0036437B">
      <w:pPr>
        <w:spacing w:after="0" w:line="240" w:lineRule="auto"/>
        <w:jc w:val="right"/>
        <w:rPr>
          <w:rFonts w:eastAsia="Arial Unicode MS" w:cstheme="minorHAnsi"/>
          <w:b/>
          <w:noProof w:val="0"/>
          <w:color w:val="000000"/>
          <w:lang w:val="hr" w:eastAsia="hr-HR"/>
        </w:rPr>
      </w:pPr>
      <w:r w:rsidRPr="00DF6AD0">
        <w:rPr>
          <w:rFonts w:eastAsia="Arial Unicode MS" w:cstheme="minorHAnsi"/>
          <w:b/>
          <w:noProof w:val="0"/>
          <w:color w:val="000000"/>
          <w:lang w:val="hr" w:eastAsia="hr-HR"/>
        </w:rPr>
        <w:t xml:space="preserve"> dr.sc. </w:t>
      </w:r>
      <w:r w:rsidR="00660C2E" w:rsidRPr="00DF6AD0">
        <w:rPr>
          <w:rFonts w:eastAsia="Arial Unicode MS" w:cstheme="minorHAnsi"/>
          <w:b/>
          <w:noProof w:val="0"/>
          <w:color w:val="000000"/>
          <w:lang w:val="hr" w:eastAsia="hr-HR"/>
        </w:rPr>
        <w:t>Davor Poljak, dipl.ing.</w:t>
      </w:r>
    </w:p>
    <w:p w14:paraId="0BA79A5C" w14:textId="77777777" w:rsidR="00660C2E" w:rsidRPr="00DF6AD0" w:rsidRDefault="00660C2E" w:rsidP="0036437B">
      <w:pPr>
        <w:spacing w:after="0" w:line="240" w:lineRule="auto"/>
        <w:jc w:val="right"/>
        <w:rPr>
          <w:rFonts w:eastAsia="Arial Unicode MS" w:cstheme="minorHAnsi"/>
          <w:b/>
          <w:noProof w:val="0"/>
          <w:color w:val="000000"/>
          <w:lang w:val="hr" w:eastAsia="hr-HR"/>
        </w:rPr>
      </w:pPr>
    </w:p>
    <w:p w14:paraId="37D97617" w14:textId="77777777" w:rsidR="00660C2E" w:rsidRPr="00DF6AD0" w:rsidRDefault="00660C2E" w:rsidP="0036437B">
      <w:pPr>
        <w:spacing w:after="0" w:line="240" w:lineRule="auto"/>
        <w:rPr>
          <w:rFonts w:eastAsia="Arial Unicode MS" w:cstheme="minorHAnsi"/>
          <w:noProof w:val="0"/>
          <w:color w:val="000000"/>
          <w:lang w:val="hr" w:eastAsia="hr-HR"/>
        </w:rPr>
      </w:pPr>
      <w:r w:rsidRPr="00DF6AD0">
        <w:rPr>
          <w:rFonts w:eastAsia="Arial Unicode MS" w:cstheme="minorHAnsi"/>
          <w:noProof w:val="0"/>
          <w:color w:val="000000"/>
          <w:lang w:val="hr" w:eastAsia="hr-HR"/>
        </w:rPr>
        <w:t>KLASA: 011-02/13-01/01</w:t>
      </w:r>
    </w:p>
    <w:p w14:paraId="2C9432D0" w14:textId="04B7FD88" w:rsidR="00660C2E" w:rsidRPr="00DF6AD0" w:rsidRDefault="00EE02CB" w:rsidP="0036437B">
      <w:pPr>
        <w:spacing w:after="0" w:line="240" w:lineRule="auto"/>
        <w:rPr>
          <w:rFonts w:eastAsia="Arial Unicode MS" w:cstheme="minorHAnsi"/>
          <w:noProof w:val="0"/>
          <w:color w:val="000000"/>
          <w:lang w:val="hr" w:eastAsia="hr-HR"/>
        </w:rPr>
      </w:pPr>
      <w:r w:rsidRPr="00DF6AD0">
        <w:rPr>
          <w:rFonts w:eastAsia="Arial Unicode MS" w:cstheme="minorHAnsi"/>
          <w:noProof w:val="0"/>
          <w:color w:val="000000"/>
          <w:lang w:val="hr" w:eastAsia="hr-HR"/>
        </w:rPr>
        <w:t>URBROJ: 699-01-</w:t>
      </w:r>
      <w:r w:rsidR="000622AE">
        <w:rPr>
          <w:rFonts w:eastAsia="Arial Unicode MS" w:cstheme="minorHAnsi"/>
          <w:noProof w:val="0"/>
          <w:color w:val="000000"/>
          <w:lang w:val="hr" w:eastAsia="hr-HR"/>
        </w:rPr>
        <w:t>88</w:t>
      </w:r>
    </w:p>
    <w:p w14:paraId="4C6E22F7" w14:textId="77777777" w:rsidR="00613C62" w:rsidRPr="00DF6AD0" w:rsidRDefault="00613C62" w:rsidP="0036437B">
      <w:pPr>
        <w:spacing w:after="0" w:line="240" w:lineRule="auto"/>
        <w:rPr>
          <w:rFonts w:eastAsia="Arial Unicode MS" w:cstheme="minorHAnsi"/>
          <w:noProof w:val="0"/>
          <w:color w:val="000000"/>
          <w:lang w:val="hr" w:eastAsia="hr-HR"/>
        </w:rPr>
      </w:pPr>
    </w:p>
    <w:p w14:paraId="3840298F" w14:textId="77777777" w:rsidR="00613C62" w:rsidRPr="00DF6AD0" w:rsidRDefault="00613C62" w:rsidP="0036437B">
      <w:pPr>
        <w:spacing w:after="0" w:line="240" w:lineRule="auto"/>
        <w:rPr>
          <w:rFonts w:eastAsia="Arial Unicode MS" w:cstheme="minorHAnsi"/>
          <w:noProof w:val="0"/>
          <w:color w:val="000000"/>
          <w:lang w:val="hr" w:eastAsia="hr-HR"/>
        </w:rPr>
      </w:pPr>
    </w:p>
    <w:p w14:paraId="108725E6" w14:textId="77777777" w:rsidR="008318D7" w:rsidRPr="00DF6AD0" w:rsidRDefault="008318D7" w:rsidP="0036437B">
      <w:pPr>
        <w:spacing w:after="0" w:line="240" w:lineRule="auto"/>
        <w:rPr>
          <w:rFonts w:cstheme="minorHAnsi"/>
        </w:rPr>
      </w:pPr>
    </w:p>
    <w:p w14:paraId="2BC59EF4" w14:textId="77777777" w:rsidR="00B2236D" w:rsidRPr="00DF6AD0" w:rsidRDefault="00B2236D" w:rsidP="0036437B">
      <w:pPr>
        <w:spacing w:after="0" w:line="240" w:lineRule="auto"/>
        <w:rPr>
          <w:rFonts w:cstheme="minorHAnsi"/>
        </w:rPr>
      </w:pPr>
    </w:p>
    <w:p w14:paraId="76E018E3" w14:textId="5FF47391" w:rsidR="00A0369B" w:rsidRPr="00DF6AD0" w:rsidRDefault="00A0369B" w:rsidP="0036437B">
      <w:pPr>
        <w:spacing w:after="0" w:line="240" w:lineRule="auto"/>
        <w:jc w:val="both"/>
        <w:rPr>
          <w:rFonts w:cstheme="minorHAnsi"/>
        </w:rPr>
      </w:pPr>
      <w:r w:rsidRPr="00DF6AD0">
        <w:rPr>
          <w:rFonts w:cstheme="minorHAnsi"/>
        </w:rPr>
        <w:t>Na ove Izmjene Statuta Vlada Republike Hrvatske dala je prethodnu suglasnost Odlukom o davanju prethodne suglasnosti na Izmjene Statuta Agencije za istraživanje nesreća u zračnom, pomorskom i željezničkom prometu (KLASA: ______</w:t>
      </w:r>
      <w:r w:rsidR="00554A12" w:rsidRPr="00DF6AD0">
        <w:rPr>
          <w:rFonts w:cstheme="minorHAnsi"/>
        </w:rPr>
        <w:t>________</w:t>
      </w:r>
      <w:r w:rsidRPr="00DF6AD0">
        <w:rPr>
          <w:rFonts w:cstheme="minorHAnsi"/>
        </w:rPr>
        <w:t>_____, URBROJ:______</w:t>
      </w:r>
      <w:r w:rsidR="00554A12" w:rsidRPr="00DF6AD0">
        <w:rPr>
          <w:rFonts w:cstheme="minorHAnsi"/>
        </w:rPr>
        <w:t>______</w:t>
      </w:r>
      <w:r w:rsidRPr="00DF6AD0">
        <w:rPr>
          <w:rFonts w:cstheme="minorHAnsi"/>
        </w:rPr>
        <w:t>__, od _____________).</w:t>
      </w:r>
    </w:p>
    <w:p w14:paraId="7CCE9BF7" w14:textId="77777777" w:rsidR="00554A12" w:rsidRPr="00DF6AD0" w:rsidRDefault="00554A12" w:rsidP="0036437B">
      <w:pPr>
        <w:spacing w:after="0" w:line="240" w:lineRule="auto"/>
        <w:jc w:val="both"/>
        <w:rPr>
          <w:rFonts w:cstheme="minorHAnsi"/>
        </w:rPr>
      </w:pPr>
    </w:p>
    <w:p w14:paraId="0E27BFAB" w14:textId="4BFB0F14" w:rsidR="0036437B" w:rsidRPr="00DF6AD0" w:rsidRDefault="0036437B" w:rsidP="0036437B">
      <w:pPr>
        <w:spacing w:after="0" w:line="240" w:lineRule="auto"/>
        <w:jc w:val="both"/>
        <w:rPr>
          <w:rFonts w:cstheme="minorHAnsi"/>
        </w:rPr>
      </w:pPr>
      <w:r w:rsidRPr="00DF6AD0">
        <w:rPr>
          <w:rFonts w:cstheme="minorHAnsi"/>
        </w:rPr>
        <w:t>Ove Izmjene Statuta objavljene su na oglasnoj ploči Agencije dana ____</w:t>
      </w:r>
      <w:r w:rsidR="00554A12" w:rsidRPr="00DF6AD0">
        <w:rPr>
          <w:rFonts w:cstheme="minorHAnsi"/>
        </w:rPr>
        <w:t>_______</w:t>
      </w:r>
      <w:r w:rsidRPr="00DF6AD0">
        <w:rPr>
          <w:rFonts w:cstheme="minorHAnsi"/>
        </w:rPr>
        <w:t xml:space="preserve">____ </w:t>
      </w:r>
      <w:r w:rsidR="004E3F8A" w:rsidRPr="00DF6AD0">
        <w:rPr>
          <w:rFonts w:cstheme="minorHAnsi"/>
        </w:rPr>
        <w:t>2023</w:t>
      </w:r>
      <w:r w:rsidRPr="00DF6AD0">
        <w:rPr>
          <w:rFonts w:cstheme="minorHAnsi"/>
        </w:rPr>
        <w:t>. godine, te stupile na snagu dana _____</w:t>
      </w:r>
      <w:r w:rsidR="00554A12" w:rsidRPr="00DF6AD0">
        <w:rPr>
          <w:rFonts w:cstheme="minorHAnsi"/>
        </w:rPr>
        <w:t>______</w:t>
      </w:r>
      <w:r w:rsidRPr="00DF6AD0">
        <w:rPr>
          <w:rFonts w:cstheme="minorHAnsi"/>
        </w:rPr>
        <w:t xml:space="preserve">___ </w:t>
      </w:r>
      <w:r w:rsidR="004E3F8A" w:rsidRPr="00DF6AD0">
        <w:rPr>
          <w:rFonts w:cstheme="minorHAnsi"/>
        </w:rPr>
        <w:t>2023</w:t>
      </w:r>
      <w:r w:rsidRPr="00DF6AD0">
        <w:rPr>
          <w:rFonts w:cstheme="minorHAnsi"/>
        </w:rPr>
        <w:t>. godine.</w:t>
      </w:r>
    </w:p>
    <w:sectPr w:rsidR="0036437B" w:rsidRPr="00DF6AD0" w:rsidSect="00687677">
      <w:headerReference w:type="default" r:id="rId8"/>
      <w:pgSz w:w="11905" w:h="16837"/>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688FE" w14:textId="77777777" w:rsidR="00050DBB" w:rsidRDefault="00050DBB">
      <w:pPr>
        <w:spacing w:after="0" w:line="240" w:lineRule="auto"/>
      </w:pPr>
      <w:r>
        <w:separator/>
      </w:r>
    </w:p>
  </w:endnote>
  <w:endnote w:type="continuationSeparator" w:id="0">
    <w:p w14:paraId="78B70293" w14:textId="77777777" w:rsidR="00050DBB" w:rsidRDefault="0005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AA918" w14:textId="77777777" w:rsidR="00050DBB" w:rsidRDefault="00050DBB">
      <w:pPr>
        <w:spacing w:after="0" w:line="240" w:lineRule="auto"/>
      </w:pPr>
      <w:r>
        <w:separator/>
      </w:r>
    </w:p>
  </w:footnote>
  <w:footnote w:type="continuationSeparator" w:id="0">
    <w:p w14:paraId="31659AE2" w14:textId="77777777" w:rsidR="00050DBB" w:rsidRDefault="00050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4BB5" w14:textId="77777777" w:rsidR="008318D7" w:rsidRDefault="008318D7" w:rsidP="00371398">
    <w:pPr>
      <w:pStyle w:val="Header"/>
      <w:jc w:val="right"/>
      <w:rPr>
        <w:rFonts w:asciiTheme="minorHAnsi" w:hAnsiTheme="minorHAnsi"/>
        <w:sz w:val="22"/>
        <w:szCs w:val="22"/>
        <w:lang w:val="hr-HR"/>
      </w:rPr>
    </w:pPr>
  </w:p>
  <w:p w14:paraId="77012FC0" w14:textId="77777777" w:rsidR="008318D7" w:rsidRPr="00371398" w:rsidRDefault="00483BBC" w:rsidP="00371398">
    <w:pPr>
      <w:pStyle w:val="Header"/>
      <w:jc w:val="right"/>
      <w:rPr>
        <w:rFonts w:asciiTheme="minorHAnsi" w:hAnsiTheme="minorHAnsi"/>
        <w:sz w:val="22"/>
        <w:szCs w:val="22"/>
        <w:lang w:val="hr-HR"/>
      </w:rPr>
    </w:pPr>
    <w:r w:rsidRPr="00371398">
      <w:rPr>
        <w:rFonts w:asciiTheme="minorHAnsi" w:hAnsiTheme="minorHAnsi"/>
        <w:sz w:val="22"/>
        <w:szCs w:val="22"/>
        <w:lang w:val="hr-HR"/>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F2A"/>
    <w:multiLevelType w:val="multilevel"/>
    <w:tmpl w:val="69D0DF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hr"/>
      </w:rPr>
    </w:lvl>
    <w:lvl w:ilvl="1">
      <w:start w:val="7"/>
      <w:numFmt w:val="decimal"/>
      <w:lvlText w:val="(%2)"/>
      <w:lvlJc w:val="left"/>
      <w:rPr>
        <w:rFonts w:ascii="Arial" w:eastAsia="Arial" w:hAnsi="Arial" w:cs="Arial"/>
        <w:b w:val="0"/>
        <w:bCs w:val="0"/>
        <w:i w:val="0"/>
        <w:iCs w:val="0"/>
        <w:smallCaps w:val="0"/>
        <w:strike w:val="0"/>
        <w:color w:val="000000"/>
        <w:spacing w:val="0"/>
        <w:w w:val="100"/>
        <w:position w:val="0"/>
        <w:sz w:val="20"/>
        <w:szCs w:val="20"/>
        <w:u w:val="none"/>
        <w:lang w:val="hr"/>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0"/>
        <w:szCs w:val="20"/>
        <w:u w:val="none"/>
        <w:lang w:val="hr"/>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0"/>
        <w:szCs w:val="20"/>
        <w:u w:val="none"/>
        <w:lang w:val="hr"/>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20"/>
        <w:szCs w:val="20"/>
        <w:u w:val="none"/>
        <w:lang w:val="hr"/>
      </w:rPr>
    </w:lvl>
    <w:lvl w:ilvl="5">
      <w:start w:val="1"/>
      <w:numFmt w:val="decimal"/>
      <w:lvlText w:val="(%6)"/>
      <w:lvlJc w:val="left"/>
      <w:rPr>
        <w:rFonts w:ascii="Arial" w:eastAsia="Arial" w:hAnsi="Arial" w:cs="Arial"/>
        <w:b w:val="0"/>
        <w:bCs w:val="0"/>
        <w:i w:val="0"/>
        <w:iCs w:val="0"/>
        <w:smallCaps w:val="0"/>
        <w:strike w:val="0"/>
        <w:color w:val="000000"/>
        <w:spacing w:val="0"/>
        <w:w w:val="100"/>
        <w:position w:val="0"/>
        <w:sz w:val="20"/>
        <w:szCs w:val="20"/>
        <w:u w:val="none"/>
        <w:lang w:val="hr"/>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0"/>
        <w:szCs w:val="20"/>
        <w:u w:val="none"/>
        <w:lang w:val="hr"/>
      </w:rPr>
    </w:lvl>
    <w:lvl w:ilvl="7">
      <w:start w:val="1"/>
      <w:numFmt w:val="lowerLetter"/>
      <w:lvlText w:val="(%8)"/>
      <w:lvlJc w:val="left"/>
      <w:rPr>
        <w:rFonts w:ascii="Arial" w:eastAsia="Arial" w:hAnsi="Arial" w:cs="Arial"/>
        <w:b w:val="0"/>
        <w:bCs w:val="0"/>
        <w:i w:val="0"/>
        <w:iCs w:val="0"/>
        <w:smallCaps w:val="0"/>
        <w:strike w:val="0"/>
        <w:color w:val="000000"/>
        <w:spacing w:val="0"/>
        <w:w w:val="100"/>
        <w:position w:val="0"/>
        <w:sz w:val="20"/>
        <w:szCs w:val="20"/>
        <w:u w:val="none"/>
        <w:lang w:val="hr"/>
      </w:rPr>
    </w:lvl>
    <w:lvl w:ilvl="8">
      <w:numFmt w:val="decimal"/>
      <w:lvlText w:val=""/>
      <w:lvlJc w:val="left"/>
    </w:lvl>
  </w:abstractNum>
  <w:abstractNum w:abstractNumId="1" w15:restartNumberingAfterBreak="0">
    <w:nsid w:val="184F36C3"/>
    <w:multiLevelType w:val="hybridMultilevel"/>
    <w:tmpl w:val="EA80DD4C"/>
    <w:lvl w:ilvl="0" w:tplc="D65E50FC">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E5F4970"/>
    <w:multiLevelType w:val="hybridMultilevel"/>
    <w:tmpl w:val="375E9F46"/>
    <w:lvl w:ilvl="0" w:tplc="7EE0C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9A84BE1"/>
    <w:multiLevelType w:val="multilevel"/>
    <w:tmpl w:val="ED2669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hr"/>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0"/>
        <w:szCs w:val="20"/>
        <w:u w:val="none"/>
        <w:lang w:val="hr-HR"/>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0"/>
        <w:szCs w:val="20"/>
        <w:u w:val="none"/>
        <w:lang w:val="hr"/>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0"/>
        <w:szCs w:val="20"/>
        <w:u w:val="none"/>
        <w:lang w:val="hr"/>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20"/>
        <w:szCs w:val="20"/>
        <w:u w:val="none"/>
        <w:lang w:val="hr"/>
      </w:rPr>
    </w:lvl>
    <w:lvl w:ilvl="5">
      <w:start w:val="1"/>
      <w:numFmt w:val="lowerLetter"/>
      <w:lvlText w:val="(%6)"/>
      <w:lvlJc w:val="left"/>
      <w:rPr>
        <w:rFonts w:ascii="Arial" w:eastAsia="Arial" w:hAnsi="Arial" w:cs="Arial"/>
        <w:b w:val="0"/>
        <w:bCs w:val="0"/>
        <w:i w:val="0"/>
        <w:iCs w:val="0"/>
        <w:smallCaps w:val="0"/>
        <w:strike w:val="0"/>
        <w:color w:val="000000"/>
        <w:spacing w:val="0"/>
        <w:w w:val="100"/>
        <w:position w:val="0"/>
        <w:sz w:val="20"/>
        <w:szCs w:val="20"/>
        <w:u w:val="none"/>
        <w:lang w:val="hr"/>
      </w:r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E15E33"/>
    <w:multiLevelType w:val="hybridMultilevel"/>
    <w:tmpl w:val="062AF42C"/>
    <w:lvl w:ilvl="0" w:tplc="9F9CBB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05B4678"/>
    <w:multiLevelType w:val="hybridMultilevel"/>
    <w:tmpl w:val="5A969F84"/>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D24422"/>
    <w:multiLevelType w:val="hybridMultilevel"/>
    <w:tmpl w:val="A0E623DC"/>
    <w:lvl w:ilvl="0" w:tplc="C80E4236">
      <w:numFmt w:val="bullet"/>
      <w:lvlText w:val="-"/>
      <w:lvlJc w:val="left"/>
      <w:pPr>
        <w:ind w:left="720" w:hanging="360"/>
      </w:pPr>
      <w:rPr>
        <w:rFonts w:ascii="Calibri" w:eastAsia="Arial Unicode MS" w:hAnsi="Calibri" w:cs="Calibri"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EB86B96"/>
    <w:multiLevelType w:val="hybridMultilevel"/>
    <w:tmpl w:val="AB5C8F7C"/>
    <w:lvl w:ilvl="0" w:tplc="D65E50FC">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C5219F8"/>
    <w:multiLevelType w:val="hybridMultilevel"/>
    <w:tmpl w:val="D0DC15A6"/>
    <w:lvl w:ilvl="0" w:tplc="D65E50FC">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75E0AA5"/>
    <w:multiLevelType w:val="hybridMultilevel"/>
    <w:tmpl w:val="2878EC66"/>
    <w:lvl w:ilvl="0" w:tplc="D65E50FC">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D6E1D9E"/>
    <w:multiLevelType w:val="hybridMultilevel"/>
    <w:tmpl w:val="E376EAE8"/>
    <w:lvl w:ilvl="0" w:tplc="D65E50FC">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5576B2C"/>
    <w:multiLevelType w:val="hybridMultilevel"/>
    <w:tmpl w:val="5C86FB08"/>
    <w:lvl w:ilvl="0" w:tplc="F140C5E4">
      <w:start w:val="2"/>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8B74FA4"/>
    <w:multiLevelType w:val="hybridMultilevel"/>
    <w:tmpl w:val="ABE8738A"/>
    <w:lvl w:ilvl="0" w:tplc="FD4CE744">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num w:numId="1" w16cid:durableId="499545944">
    <w:abstractNumId w:val="6"/>
  </w:num>
  <w:num w:numId="2" w16cid:durableId="615134210">
    <w:abstractNumId w:val="0"/>
  </w:num>
  <w:num w:numId="3" w16cid:durableId="1449659183">
    <w:abstractNumId w:val="11"/>
  </w:num>
  <w:num w:numId="4" w16cid:durableId="181167024">
    <w:abstractNumId w:val="7"/>
  </w:num>
  <w:num w:numId="5" w16cid:durableId="134643323">
    <w:abstractNumId w:val="10"/>
  </w:num>
  <w:num w:numId="6" w16cid:durableId="993484068">
    <w:abstractNumId w:val="9"/>
  </w:num>
  <w:num w:numId="7" w16cid:durableId="563029580">
    <w:abstractNumId w:val="8"/>
  </w:num>
  <w:num w:numId="8" w16cid:durableId="205139269">
    <w:abstractNumId w:val="1"/>
  </w:num>
  <w:num w:numId="9" w16cid:durableId="838467828">
    <w:abstractNumId w:val="5"/>
  </w:num>
  <w:num w:numId="10" w16cid:durableId="184177681">
    <w:abstractNumId w:val="3"/>
  </w:num>
  <w:num w:numId="11" w16cid:durableId="249778172">
    <w:abstractNumId w:val="2"/>
  </w:num>
  <w:num w:numId="12" w16cid:durableId="2066446392">
    <w:abstractNumId w:val="4"/>
  </w:num>
  <w:num w:numId="13" w16cid:durableId="1898734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C2E"/>
    <w:rsid w:val="00010024"/>
    <w:rsid w:val="00050DBB"/>
    <w:rsid w:val="000622AE"/>
    <w:rsid w:val="000C5359"/>
    <w:rsid w:val="000D5799"/>
    <w:rsid w:val="000E2F0A"/>
    <w:rsid w:val="000F4C0C"/>
    <w:rsid w:val="00125D8E"/>
    <w:rsid w:val="00132BAB"/>
    <w:rsid w:val="0013399B"/>
    <w:rsid w:val="001700B6"/>
    <w:rsid w:val="001D1E55"/>
    <w:rsid w:val="001D51C7"/>
    <w:rsid w:val="001E0989"/>
    <w:rsid w:val="001F4D35"/>
    <w:rsid w:val="001F5429"/>
    <w:rsid w:val="00203E71"/>
    <w:rsid w:val="002105BD"/>
    <w:rsid w:val="00242AF1"/>
    <w:rsid w:val="00252219"/>
    <w:rsid w:val="0026353A"/>
    <w:rsid w:val="002A74FD"/>
    <w:rsid w:val="002D6606"/>
    <w:rsid w:val="002E6412"/>
    <w:rsid w:val="0032568F"/>
    <w:rsid w:val="003416AE"/>
    <w:rsid w:val="00342FB2"/>
    <w:rsid w:val="00356698"/>
    <w:rsid w:val="0036437B"/>
    <w:rsid w:val="003C25CC"/>
    <w:rsid w:val="003F2FCB"/>
    <w:rsid w:val="003F7321"/>
    <w:rsid w:val="00425E63"/>
    <w:rsid w:val="00443975"/>
    <w:rsid w:val="00451357"/>
    <w:rsid w:val="00452030"/>
    <w:rsid w:val="00456B7D"/>
    <w:rsid w:val="00457CF9"/>
    <w:rsid w:val="00470A28"/>
    <w:rsid w:val="00483BBC"/>
    <w:rsid w:val="004A148F"/>
    <w:rsid w:val="004C291D"/>
    <w:rsid w:val="004C433F"/>
    <w:rsid w:val="004D05F8"/>
    <w:rsid w:val="004E3F8A"/>
    <w:rsid w:val="0050228D"/>
    <w:rsid w:val="0053506A"/>
    <w:rsid w:val="00542AD6"/>
    <w:rsid w:val="00546594"/>
    <w:rsid w:val="00554A12"/>
    <w:rsid w:val="00576F32"/>
    <w:rsid w:val="00582F6B"/>
    <w:rsid w:val="005957FA"/>
    <w:rsid w:val="005B2279"/>
    <w:rsid w:val="005B2C98"/>
    <w:rsid w:val="005C4C19"/>
    <w:rsid w:val="005E6D8F"/>
    <w:rsid w:val="005F2309"/>
    <w:rsid w:val="00613C62"/>
    <w:rsid w:val="00644255"/>
    <w:rsid w:val="00655C0A"/>
    <w:rsid w:val="00660C2E"/>
    <w:rsid w:val="0066106C"/>
    <w:rsid w:val="006753C3"/>
    <w:rsid w:val="00687677"/>
    <w:rsid w:val="006B65C8"/>
    <w:rsid w:val="006C278B"/>
    <w:rsid w:val="006D2780"/>
    <w:rsid w:val="0071246F"/>
    <w:rsid w:val="00715928"/>
    <w:rsid w:val="007209AB"/>
    <w:rsid w:val="0072491C"/>
    <w:rsid w:val="0072777B"/>
    <w:rsid w:val="00743B9A"/>
    <w:rsid w:val="0074582A"/>
    <w:rsid w:val="00756534"/>
    <w:rsid w:val="00781A61"/>
    <w:rsid w:val="00787D1B"/>
    <w:rsid w:val="007A1490"/>
    <w:rsid w:val="007B21F4"/>
    <w:rsid w:val="007E56EF"/>
    <w:rsid w:val="007F1AF6"/>
    <w:rsid w:val="00811D9F"/>
    <w:rsid w:val="008318D7"/>
    <w:rsid w:val="00835034"/>
    <w:rsid w:val="00835D0D"/>
    <w:rsid w:val="00840154"/>
    <w:rsid w:val="00844DB4"/>
    <w:rsid w:val="0084611E"/>
    <w:rsid w:val="00850745"/>
    <w:rsid w:val="0085557D"/>
    <w:rsid w:val="0086074B"/>
    <w:rsid w:val="00883D6D"/>
    <w:rsid w:val="008877D1"/>
    <w:rsid w:val="008A58E8"/>
    <w:rsid w:val="008B1943"/>
    <w:rsid w:val="008B3DC2"/>
    <w:rsid w:val="008C1AAA"/>
    <w:rsid w:val="008E5846"/>
    <w:rsid w:val="0090149A"/>
    <w:rsid w:val="00916B01"/>
    <w:rsid w:val="00951140"/>
    <w:rsid w:val="00952E78"/>
    <w:rsid w:val="00955329"/>
    <w:rsid w:val="00974B26"/>
    <w:rsid w:val="009831F2"/>
    <w:rsid w:val="00994892"/>
    <w:rsid w:val="0099736E"/>
    <w:rsid w:val="009B1EBD"/>
    <w:rsid w:val="009E3A68"/>
    <w:rsid w:val="009F3CC6"/>
    <w:rsid w:val="00A0369B"/>
    <w:rsid w:val="00A61B9D"/>
    <w:rsid w:val="00A7753C"/>
    <w:rsid w:val="00A91DA9"/>
    <w:rsid w:val="00AC0823"/>
    <w:rsid w:val="00AC1356"/>
    <w:rsid w:val="00AE5F0D"/>
    <w:rsid w:val="00AF3508"/>
    <w:rsid w:val="00B027BF"/>
    <w:rsid w:val="00B158A4"/>
    <w:rsid w:val="00B2236D"/>
    <w:rsid w:val="00B26052"/>
    <w:rsid w:val="00B4730E"/>
    <w:rsid w:val="00B63944"/>
    <w:rsid w:val="00BD6FAA"/>
    <w:rsid w:val="00BF4165"/>
    <w:rsid w:val="00C06138"/>
    <w:rsid w:val="00C2503A"/>
    <w:rsid w:val="00C320B2"/>
    <w:rsid w:val="00C44A01"/>
    <w:rsid w:val="00C665EE"/>
    <w:rsid w:val="00C76DD9"/>
    <w:rsid w:val="00C77F0D"/>
    <w:rsid w:val="00C90FE2"/>
    <w:rsid w:val="00C977AA"/>
    <w:rsid w:val="00CA418B"/>
    <w:rsid w:val="00CB5232"/>
    <w:rsid w:val="00CE2B54"/>
    <w:rsid w:val="00CF6D5D"/>
    <w:rsid w:val="00D32A96"/>
    <w:rsid w:val="00D473D1"/>
    <w:rsid w:val="00D64A17"/>
    <w:rsid w:val="00D760B4"/>
    <w:rsid w:val="00D87AFD"/>
    <w:rsid w:val="00DB5C6E"/>
    <w:rsid w:val="00DC43C1"/>
    <w:rsid w:val="00DD28EE"/>
    <w:rsid w:val="00DF6AD0"/>
    <w:rsid w:val="00E05997"/>
    <w:rsid w:val="00E3579E"/>
    <w:rsid w:val="00E7298A"/>
    <w:rsid w:val="00E75146"/>
    <w:rsid w:val="00E802FF"/>
    <w:rsid w:val="00E8222D"/>
    <w:rsid w:val="00E90D07"/>
    <w:rsid w:val="00E96E5D"/>
    <w:rsid w:val="00EE02CB"/>
    <w:rsid w:val="00EE32EB"/>
    <w:rsid w:val="00EE6F6E"/>
    <w:rsid w:val="00F067EB"/>
    <w:rsid w:val="00F4538A"/>
    <w:rsid w:val="00FA4684"/>
    <w:rsid w:val="00FB67EE"/>
    <w:rsid w:val="00FC1067"/>
    <w:rsid w:val="00FC69D4"/>
    <w:rsid w:val="00FD13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BE2A"/>
  <w15:chartTrackingRefBased/>
  <w15:docId w15:val="{78F5EFC6-0359-4A62-8F26-CA240AE5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C2E"/>
    <w:pPr>
      <w:tabs>
        <w:tab w:val="center" w:pos="4536"/>
        <w:tab w:val="right" w:pos="9072"/>
      </w:tabs>
      <w:spacing w:after="0" w:line="240" w:lineRule="auto"/>
    </w:pPr>
    <w:rPr>
      <w:rFonts w:ascii="Arial Unicode MS" w:eastAsia="Arial Unicode MS" w:hAnsi="Arial Unicode MS" w:cs="Arial Unicode MS"/>
      <w:noProof w:val="0"/>
      <w:color w:val="000000"/>
      <w:sz w:val="24"/>
      <w:szCs w:val="24"/>
      <w:lang w:val="hr" w:eastAsia="hr-HR"/>
    </w:rPr>
  </w:style>
  <w:style w:type="character" w:customStyle="1" w:styleId="HeaderChar">
    <w:name w:val="Header Char"/>
    <w:basedOn w:val="DefaultParagraphFont"/>
    <w:link w:val="Header"/>
    <w:uiPriority w:val="99"/>
    <w:rsid w:val="00660C2E"/>
    <w:rPr>
      <w:rFonts w:ascii="Arial Unicode MS" w:eastAsia="Arial Unicode MS" w:hAnsi="Arial Unicode MS" w:cs="Arial Unicode MS"/>
      <w:color w:val="000000"/>
      <w:sz w:val="24"/>
      <w:szCs w:val="24"/>
      <w:lang w:val="hr" w:eastAsia="hr-HR"/>
    </w:rPr>
  </w:style>
  <w:style w:type="paragraph" w:styleId="ListParagraph">
    <w:name w:val="List Paragraph"/>
    <w:basedOn w:val="Normal"/>
    <w:uiPriority w:val="34"/>
    <w:qFormat/>
    <w:rsid w:val="00E8222D"/>
    <w:pPr>
      <w:ind w:left="720"/>
      <w:contextualSpacing/>
    </w:pPr>
  </w:style>
  <w:style w:type="paragraph" w:styleId="BalloonText">
    <w:name w:val="Balloon Text"/>
    <w:basedOn w:val="Normal"/>
    <w:link w:val="BalloonTextChar"/>
    <w:uiPriority w:val="99"/>
    <w:semiHidden/>
    <w:unhideWhenUsed/>
    <w:rsid w:val="00452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030"/>
    <w:rPr>
      <w:rFonts w:ascii="Segoe UI" w:hAnsi="Segoe UI" w:cs="Segoe UI"/>
      <w:noProof/>
      <w:sz w:val="18"/>
      <w:szCs w:val="18"/>
    </w:rPr>
  </w:style>
  <w:style w:type="paragraph" w:styleId="Footer">
    <w:name w:val="footer"/>
    <w:basedOn w:val="Normal"/>
    <w:link w:val="FooterChar"/>
    <w:uiPriority w:val="99"/>
    <w:unhideWhenUsed/>
    <w:rsid w:val="00542A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2AD6"/>
    <w:rPr>
      <w:noProof/>
    </w:rPr>
  </w:style>
  <w:style w:type="character" w:customStyle="1" w:styleId="Bodytext">
    <w:name w:val="Body text_"/>
    <w:basedOn w:val="DefaultParagraphFont"/>
    <w:link w:val="Tijeloteksta1"/>
    <w:rsid w:val="00BD6FAA"/>
    <w:rPr>
      <w:rFonts w:ascii="Arial" w:eastAsia="Arial" w:hAnsi="Arial" w:cs="Arial"/>
      <w:sz w:val="20"/>
      <w:szCs w:val="20"/>
      <w:shd w:val="clear" w:color="auto" w:fill="FFFFFF"/>
    </w:rPr>
  </w:style>
  <w:style w:type="paragraph" w:customStyle="1" w:styleId="Tijeloteksta1">
    <w:name w:val="Tijelo teksta1"/>
    <w:basedOn w:val="Normal"/>
    <w:link w:val="Bodytext"/>
    <w:rsid w:val="00BD6FAA"/>
    <w:pPr>
      <w:shd w:val="clear" w:color="auto" w:fill="FFFFFF"/>
      <w:spacing w:after="480" w:line="256" w:lineRule="exact"/>
      <w:ind w:hanging="400"/>
      <w:jc w:val="both"/>
    </w:pPr>
    <w:rPr>
      <w:rFonts w:ascii="Arial" w:eastAsia="Arial" w:hAnsi="Arial" w:cs="Arial"/>
      <w:noProof w:val="0"/>
      <w:sz w:val="20"/>
      <w:szCs w:val="20"/>
    </w:rPr>
  </w:style>
  <w:style w:type="character" w:styleId="CommentReference">
    <w:name w:val="annotation reference"/>
    <w:basedOn w:val="DefaultParagraphFont"/>
    <w:uiPriority w:val="99"/>
    <w:semiHidden/>
    <w:unhideWhenUsed/>
    <w:rsid w:val="00C320B2"/>
    <w:rPr>
      <w:sz w:val="16"/>
      <w:szCs w:val="16"/>
    </w:rPr>
  </w:style>
  <w:style w:type="paragraph" w:styleId="CommentText">
    <w:name w:val="annotation text"/>
    <w:basedOn w:val="Normal"/>
    <w:link w:val="CommentTextChar"/>
    <w:uiPriority w:val="99"/>
    <w:unhideWhenUsed/>
    <w:rsid w:val="00C320B2"/>
    <w:pPr>
      <w:spacing w:line="240" w:lineRule="auto"/>
    </w:pPr>
    <w:rPr>
      <w:sz w:val="20"/>
      <w:szCs w:val="20"/>
    </w:rPr>
  </w:style>
  <w:style w:type="character" w:customStyle="1" w:styleId="CommentTextChar">
    <w:name w:val="Comment Text Char"/>
    <w:basedOn w:val="DefaultParagraphFont"/>
    <w:link w:val="CommentText"/>
    <w:uiPriority w:val="99"/>
    <w:rsid w:val="00C320B2"/>
    <w:rPr>
      <w:noProof/>
      <w:sz w:val="20"/>
      <w:szCs w:val="20"/>
    </w:rPr>
  </w:style>
  <w:style w:type="paragraph" w:styleId="CommentSubject">
    <w:name w:val="annotation subject"/>
    <w:basedOn w:val="CommentText"/>
    <w:next w:val="CommentText"/>
    <w:link w:val="CommentSubjectChar"/>
    <w:uiPriority w:val="99"/>
    <w:semiHidden/>
    <w:unhideWhenUsed/>
    <w:rsid w:val="00C320B2"/>
    <w:rPr>
      <w:b/>
      <w:bCs/>
    </w:rPr>
  </w:style>
  <w:style w:type="character" w:customStyle="1" w:styleId="CommentSubjectChar">
    <w:name w:val="Comment Subject Char"/>
    <w:basedOn w:val="CommentTextChar"/>
    <w:link w:val="CommentSubject"/>
    <w:uiPriority w:val="99"/>
    <w:semiHidden/>
    <w:rsid w:val="00C320B2"/>
    <w:rPr>
      <w:b/>
      <w:bCs/>
      <w:noProof/>
      <w:sz w:val="20"/>
      <w:szCs w:val="20"/>
    </w:rPr>
  </w:style>
  <w:style w:type="paragraph" w:styleId="Revision">
    <w:name w:val="Revision"/>
    <w:hidden/>
    <w:uiPriority w:val="99"/>
    <w:semiHidden/>
    <w:rsid w:val="00FB67EE"/>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AZJMDCZ6QSYZ-1849078857-34802</_dlc_DocId>
    <_dlc_DocIdUrl xmlns="a494813a-d0d8-4dad-94cb-0d196f36ba15">
      <Url>https://ekoordinacije.vlada.hr/koordinacija-gospodarstvo/_layouts/15/DocIdRedir.aspx?ID=AZJMDCZ6QSYZ-1849078857-34802</Url>
      <Description>AZJMDCZ6QSYZ-1849078857-34802</Description>
    </_dlc_DocIdUrl>
  </documentManagement>
</p:properties>
</file>

<file path=customXml/itemProps1.xml><?xml version="1.0" encoding="utf-8"?>
<ds:datastoreItem xmlns:ds="http://schemas.openxmlformats.org/officeDocument/2006/customXml" ds:itemID="{61D0DF50-85D5-4CAF-8CA9-17DDA7565993}">
  <ds:schemaRefs>
    <ds:schemaRef ds:uri="http://schemas.openxmlformats.org/officeDocument/2006/bibliography"/>
  </ds:schemaRefs>
</ds:datastoreItem>
</file>

<file path=customXml/itemProps2.xml><?xml version="1.0" encoding="utf-8"?>
<ds:datastoreItem xmlns:ds="http://schemas.openxmlformats.org/officeDocument/2006/customXml" ds:itemID="{D2F9D244-453D-4C2B-B976-9E23C2DBC9BF}"/>
</file>

<file path=customXml/itemProps3.xml><?xml version="1.0" encoding="utf-8"?>
<ds:datastoreItem xmlns:ds="http://schemas.openxmlformats.org/officeDocument/2006/customXml" ds:itemID="{64239190-1F21-48A6-A6F7-46703EE8A796}"/>
</file>

<file path=customXml/itemProps4.xml><?xml version="1.0" encoding="utf-8"?>
<ds:datastoreItem xmlns:ds="http://schemas.openxmlformats.org/officeDocument/2006/customXml" ds:itemID="{A6B27721-6F1D-4530-811B-C07E9C267373}"/>
</file>

<file path=customXml/itemProps5.xml><?xml version="1.0" encoding="utf-8"?>
<ds:datastoreItem xmlns:ds="http://schemas.openxmlformats.org/officeDocument/2006/customXml" ds:itemID="{CF22B017-3617-46C0-BB39-F7674D0DCEC3}"/>
</file>

<file path=docProps/app.xml><?xml version="1.0" encoding="utf-8"?>
<Properties xmlns="http://schemas.openxmlformats.org/officeDocument/2006/extended-properties" xmlns:vt="http://schemas.openxmlformats.org/officeDocument/2006/docPropsVTypes">
  <Template>Normal</Template>
  <TotalTime>7</TotalTime>
  <Pages>2</Pages>
  <Words>654</Words>
  <Characters>3734</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Koprivnjak</dc:creator>
  <cp:keywords/>
  <dc:description/>
  <cp:lastModifiedBy>Alana Vukic</cp:lastModifiedBy>
  <cp:revision>2</cp:revision>
  <cp:lastPrinted>2023-08-31T11:46:00Z</cp:lastPrinted>
  <dcterms:created xsi:type="dcterms:W3CDTF">2023-12-12T10:39:00Z</dcterms:created>
  <dcterms:modified xsi:type="dcterms:W3CDTF">2023-12-12T10:39:00Z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a54fba384ef67c6a349b21853da49c42a2c443955ca0eca5a337c6187d7b2bac</vt:lpwstr>
  </property>
  <property fmtid="{D5CDD505-2E9C-101B-9397-08002B2CF9AE}" pid="3" name="ContentTypeId">
    <vt:lpwstr>0x010100E9B0585B2CC6B7498492DEAFE3511BDC</vt:lpwstr>
  </property>
  <property fmtid="{D5CDD505-2E9C-101B-9397-08002B2CF9AE}" pid="4" name="_dlc_DocIdItemGuid">
    <vt:lpwstr>f2087a1e-298c-46fa-a32f-152700f15cde</vt:lpwstr>
  </property>
</Properties>
</file>